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CBF" w:rsidRPr="008B589B" w:rsidRDefault="00C505D8" w:rsidP="00C505D8">
      <w:pPr>
        <w:tabs>
          <w:tab w:val="center" w:pos="4819"/>
          <w:tab w:val="left" w:pos="789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2A0CBF" w:rsidRPr="008B589B">
        <w:rPr>
          <w:b/>
          <w:sz w:val="28"/>
          <w:szCs w:val="28"/>
        </w:rPr>
        <w:t>Администрация</w:t>
      </w:r>
      <w:r>
        <w:rPr>
          <w:b/>
          <w:sz w:val="28"/>
          <w:szCs w:val="28"/>
        </w:rPr>
        <w:tab/>
      </w:r>
    </w:p>
    <w:p w:rsidR="002A0CBF" w:rsidRPr="008B589B" w:rsidRDefault="002A0CBF" w:rsidP="002A0CBF">
      <w:pPr>
        <w:jc w:val="center"/>
        <w:rPr>
          <w:b/>
          <w:sz w:val="28"/>
          <w:szCs w:val="28"/>
        </w:rPr>
      </w:pPr>
      <w:r w:rsidRPr="008B589B">
        <w:rPr>
          <w:b/>
          <w:sz w:val="28"/>
          <w:szCs w:val="28"/>
        </w:rPr>
        <w:t>Ефимовского городского поселения</w:t>
      </w:r>
    </w:p>
    <w:p w:rsidR="002A0CBF" w:rsidRPr="008B589B" w:rsidRDefault="002A0CBF" w:rsidP="002A0CBF">
      <w:pPr>
        <w:jc w:val="center"/>
        <w:rPr>
          <w:b/>
          <w:sz w:val="28"/>
          <w:szCs w:val="28"/>
        </w:rPr>
      </w:pPr>
      <w:proofErr w:type="spellStart"/>
      <w:r w:rsidRPr="008B589B">
        <w:rPr>
          <w:b/>
          <w:sz w:val="28"/>
          <w:szCs w:val="28"/>
        </w:rPr>
        <w:t>Бокситогорского</w:t>
      </w:r>
      <w:proofErr w:type="spellEnd"/>
      <w:r w:rsidRPr="008B589B">
        <w:rPr>
          <w:b/>
          <w:sz w:val="28"/>
          <w:szCs w:val="28"/>
        </w:rPr>
        <w:t xml:space="preserve"> муниципального района Ленинградской области</w:t>
      </w:r>
    </w:p>
    <w:p w:rsidR="002A0CBF" w:rsidRPr="008B589B" w:rsidRDefault="002A0CBF" w:rsidP="002A0CBF">
      <w:pPr>
        <w:jc w:val="center"/>
        <w:rPr>
          <w:b/>
          <w:sz w:val="28"/>
          <w:szCs w:val="28"/>
        </w:rPr>
      </w:pPr>
    </w:p>
    <w:p w:rsidR="002A0CBF" w:rsidRPr="008B589B" w:rsidRDefault="002A0CBF" w:rsidP="002A0CB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</w:t>
      </w:r>
      <w:proofErr w:type="gramStart"/>
      <w:r w:rsidRPr="008B589B"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</w:t>
      </w:r>
      <w:r w:rsidRPr="008B589B">
        <w:rPr>
          <w:b/>
          <w:sz w:val="32"/>
          <w:szCs w:val="32"/>
        </w:rPr>
        <w:t>О</w:t>
      </w:r>
      <w:r>
        <w:rPr>
          <w:b/>
          <w:sz w:val="32"/>
          <w:szCs w:val="32"/>
        </w:rPr>
        <w:t xml:space="preserve"> </w:t>
      </w:r>
      <w:r w:rsidRPr="008B589B">
        <w:rPr>
          <w:b/>
          <w:sz w:val="32"/>
          <w:szCs w:val="32"/>
        </w:rPr>
        <w:t>С</w:t>
      </w:r>
      <w:r>
        <w:rPr>
          <w:b/>
          <w:sz w:val="32"/>
          <w:szCs w:val="32"/>
        </w:rPr>
        <w:t xml:space="preserve"> </w:t>
      </w:r>
      <w:r w:rsidRPr="008B589B">
        <w:rPr>
          <w:b/>
          <w:sz w:val="32"/>
          <w:szCs w:val="32"/>
        </w:rPr>
        <w:t>Т</w:t>
      </w:r>
      <w:r>
        <w:rPr>
          <w:b/>
          <w:sz w:val="32"/>
          <w:szCs w:val="32"/>
        </w:rPr>
        <w:t xml:space="preserve"> </w:t>
      </w:r>
      <w:r w:rsidRPr="008B589B">
        <w:rPr>
          <w:b/>
          <w:sz w:val="32"/>
          <w:szCs w:val="32"/>
        </w:rPr>
        <w:t>А</w:t>
      </w:r>
      <w:r>
        <w:rPr>
          <w:b/>
          <w:sz w:val="32"/>
          <w:szCs w:val="32"/>
        </w:rPr>
        <w:t xml:space="preserve"> </w:t>
      </w:r>
      <w:r w:rsidRPr="008B589B">
        <w:rPr>
          <w:b/>
          <w:sz w:val="32"/>
          <w:szCs w:val="32"/>
        </w:rPr>
        <w:t>Н</w:t>
      </w:r>
      <w:r>
        <w:rPr>
          <w:b/>
          <w:sz w:val="32"/>
          <w:szCs w:val="32"/>
        </w:rPr>
        <w:t xml:space="preserve"> </w:t>
      </w:r>
      <w:r w:rsidRPr="008B589B">
        <w:rPr>
          <w:b/>
          <w:sz w:val="32"/>
          <w:szCs w:val="32"/>
        </w:rPr>
        <w:t>О</w:t>
      </w:r>
      <w:r>
        <w:rPr>
          <w:b/>
          <w:sz w:val="32"/>
          <w:szCs w:val="32"/>
        </w:rPr>
        <w:t xml:space="preserve"> </w:t>
      </w:r>
      <w:r w:rsidRPr="008B589B">
        <w:rPr>
          <w:b/>
          <w:sz w:val="32"/>
          <w:szCs w:val="32"/>
        </w:rPr>
        <w:t>В</w:t>
      </w:r>
      <w:r>
        <w:rPr>
          <w:b/>
          <w:sz w:val="32"/>
          <w:szCs w:val="32"/>
        </w:rPr>
        <w:t xml:space="preserve"> </w:t>
      </w:r>
      <w:r w:rsidRPr="008B589B">
        <w:rPr>
          <w:b/>
          <w:sz w:val="32"/>
          <w:szCs w:val="32"/>
        </w:rPr>
        <w:t>Л</w:t>
      </w:r>
      <w:r>
        <w:rPr>
          <w:b/>
          <w:sz w:val="32"/>
          <w:szCs w:val="32"/>
        </w:rPr>
        <w:t xml:space="preserve"> </w:t>
      </w:r>
      <w:r w:rsidRPr="008B589B">
        <w:rPr>
          <w:b/>
          <w:sz w:val="32"/>
          <w:szCs w:val="32"/>
        </w:rPr>
        <w:t>Е</w:t>
      </w:r>
      <w:r>
        <w:rPr>
          <w:b/>
          <w:sz w:val="32"/>
          <w:szCs w:val="32"/>
        </w:rPr>
        <w:t xml:space="preserve"> </w:t>
      </w:r>
      <w:r w:rsidRPr="008B589B">
        <w:rPr>
          <w:b/>
          <w:sz w:val="32"/>
          <w:szCs w:val="32"/>
        </w:rPr>
        <w:t>Н</w:t>
      </w:r>
      <w:r>
        <w:rPr>
          <w:b/>
          <w:sz w:val="32"/>
          <w:szCs w:val="32"/>
        </w:rPr>
        <w:t xml:space="preserve"> </w:t>
      </w:r>
      <w:r w:rsidRPr="008B589B">
        <w:rPr>
          <w:b/>
          <w:sz w:val="32"/>
          <w:szCs w:val="32"/>
        </w:rPr>
        <w:t>И</w:t>
      </w:r>
      <w:r>
        <w:rPr>
          <w:b/>
          <w:sz w:val="32"/>
          <w:szCs w:val="32"/>
        </w:rPr>
        <w:t xml:space="preserve"> </w:t>
      </w:r>
      <w:r w:rsidRPr="008B589B">
        <w:rPr>
          <w:b/>
          <w:sz w:val="32"/>
          <w:szCs w:val="32"/>
        </w:rPr>
        <w:t>Е</w:t>
      </w:r>
    </w:p>
    <w:p w:rsidR="002A0CBF" w:rsidRPr="008B589B" w:rsidRDefault="002A0CBF" w:rsidP="002A0CBF">
      <w:pPr>
        <w:jc w:val="center"/>
        <w:rPr>
          <w:sz w:val="32"/>
          <w:szCs w:val="32"/>
        </w:rPr>
      </w:pPr>
    </w:p>
    <w:p w:rsidR="002A0CBF" w:rsidRPr="008B589B" w:rsidRDefault="002A0CBF" w:rsidP="002A0CBF">
      <w:pPr>
        <w:jc w:val="center"/>
        <w:rPr>
          <w:sz w:val="28"/>
          <w:szCs w:val="28"/>
        </w:rPr>
      </w:pPr>
    </w:p>
    <w:tbl>
      <w:tblPr>
        <w:tblW w:w="9497" w:type="dxa"/>
        <w:tblInd w:w="25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59"/>
        <w:gridCol w:w="5799"/>
        <w:gridCol w:w="639"/>
      </w:tblGrid>
      <w:tr w:rsidR="002A0CBF" w:rsidRPr="008B589B" w:rsidTr="00DD19B4"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0CBF" w:rsidRPr="008B589B" w:rsidRDefault="006A00D5" w:rsidP="00B46727">
            <w:pPr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>30</w:t>
            </w:r>
            <w:r w:rsidR="00B46727">
              <w:rPr>
                <w:sz w:val="28"/>
                <w:szCs w:val="28"/>
              </w:rPr>
              <w:t xml:space="preserve"> </w:t>
            </w:r>
            <w:r w:rsidR="002A0CBF">
              <w:rPr>
                <w:sz w:val="28"/>
                <w:szCs w:val="28"/>
              </w:rPr>
              <w:t xml:space="preserve">   </w:t>
            </w:r>
            <w:r w:rsidR="00B46727">
              <w:rPr>
                <w:sz w:val="28"/>
                <w:szCs w:val="28"/>
              </w:rPr>
              <w:t>декабря</w:t>
            </w:r>
            <w:r w:rsidR="002A0CBF">
              <w:rPr>
                <w:sz w:val="28"/>
                <w:szCs w:val="28"/>
              </w:rPr>
              <w:t xml:space="preserve">   2019 ода</w:t>
            </w:r>
          </w:p>
        </w:tc>
        <w:tc>
          <w:tcPr>
            <w:tcW w:w="5799" w:type="dxa"/>
            <w:tcBorders>
              <w:top w:val="nil"/>
              <w:left w:val="nil"/>
              <w:bottom w:val="nil"/>
              <w:right w:val="nil"/>
            </w:tcBorders>
          </w:tcPr>
          <w:p w:rsidR="002A0CBF" w:rsidRPr="008B589B" w:rsidRDefault="002A0CBF" w:rsidP="00DD19B4">
            <w:pPr>
              <w:ind w:right="157"/>
              <w:jc w:val="right"/>
              <w:rPr>
                <w:sz w:val="28"/>
                <w:szCs w:val="28"/>
                <w:lang w:val="en-US" w:eastAsia="en-US"/>
              </w:rPr>
            </w:pPr>
            <w:r w:rsidRPr="008B589B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 </w:t>
            </w:r>
            <w:r w:rsidRPr="008B589B">
              <w:rPr>
                <w:sz w:val="28"/>
                <w:szCs w:val="28"/>
              </w:rPr>
              <w:t xml:space="preserve"> №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0CBF" w:rsidRPr="008B589B" w:rsidRDefault="006A00D5" w:rsidP="00DD19B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329</w:t>
            </w:r>
          </w:p>
        </w:tc>
      </w:tr>
    </w:tbl>
    <w:p w:rsidR="002A0CBF" w:rsidRPr="00A81395" w:rsidRDefault="002A0CBF" w:rsidP="002A0CBF">
      <w:pPr>
        <w:jc w:val="center"/>
        <w:rPr>
          <w:sz w:val="20"/>
          <w:szCs w:val="20"/>
        </w:rPr>
      </w:pPr>
      <w:r w:rsidRPr="00A81395">
        <w:rPr>
          <w:sz w:val="20"/>
          <w:szCs w:val="20"/>
        </w:rPr>
        <w:t xml:space="preserve"> </w:t>
      </w:r>
      <w:proofErr w:type="spellStart"/>
      <w:r w:rsidRPr="00A81395">
        <w:rPr>
          <w:sz w:val="20"/>
          <w:szCs w:val="20"/>
        </w:rPr>
        <w:t>п</w:t>
      </w:r>
      <w:proofErr w:type="gramStart"/>
      <w:r w:rsidRPr="00A81395">
        <w:rPr>
          <w:sz w:val="20"/>
          <w:szCs w:val="20"/>
        </w:rPr>
        <w:t>.Е</w:t>
      </w:r>
      <w:proofErr w:type="gramEnd"/>
      <w:r w:rsidRPr="00A81395">
        <w:rPr>
          <w:sz w:val="20"/>
          <w:szCs w:val="20"/>
        </w:rPr>
        <w:t>фимовский</w:t>
      </w:r>
      <w:proofErr w:type="spellEnd"/>
    </w:p>
    <w:p w:rsidR="002A0CBF" w:rsidRPr="008B589B" w:rsidRDefault="002A0CBF" w:rsidP="002A0CBF">
      <w:pPr>
        <w:jc w:val="center"/>
        <w:rPr>
          <w:sz w:val="28"/>
          <w:szCs w:val="28"/>
          <w:lang w:eastAsia="en-US"/>
        </w:rPr>
      </w:pPr>
    </w:p>
    <w:p w:rsidR="00B46727" w:rsidRPr="00B46727" w:rsidRDefault="00B46727" w:rsidP="00B46727">
      <w:pPr>
        <w:jc w:val="center"/>
        <w:rPr>
          <w:b/>
          <w:sz w:val="28"/>
          <w:szCs w:val="28"/>
        </w:rPr>
      </w:pPr>
      <w:r w:rsidRPr="00B46727">
        <w:rPr>
          <w:b/>
          <w:sz w:val="28"/>
          <w:szCs w:val="28"/>
        </w:rPr>
        <w:t xml:space="preserve">Об утверждении </w:t>
      </w:r>
      <w:proofErr w:type="gramStart"/>
      <w:r w:rsidRPr="00B46727">
        <w:rPr>
          <w:b/>
          <w:sz w:val="28"/>
          <w:szCs w:val="28"/>
        </w:rPr>
        <w:t xml:space="preserve">Порядка формирования перечня налоговых расходов </w:t>
      </w:r>
      <w:r>
        <w:rPr>
          <w:b/>
          <w:sz w:val="28"/>
          <w:szCs w:val="28"/>
        </w:rPr>
        <w:t>Ефимовского городского</w:t>
      </w:r>
      <w:r w:rsidRPr="00B4672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поселения</w:t>
      </w:r>
      <w:proofErr w:type="gramEnd"/>
      <w:r w:rsidRPr="00B4672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Бокситогорского</w:t>
      </w:r>
      <w:proofErr w:type="spellEnd"/>
      <w:r w:rsidRPr="00B46727">
        <w:rPr>
          <w:b/>
          <w:sz w:val="28"/>
          <w:szCs w:val="28"/>
        </w:rPr>
        <w:t xml:space="preserve"> муниципального района Ленинградской области </w:t>
      </w:r>
    </w:p>
    <w:p w:rsidR="00466AE1" w:rsidRPr="00466AE1" w:rsidRDefault="00466AE1" w:rsidP="00466AE1">
      <w:pPr>
        <w:jc w:val="both"/>
      </w:pPr>
    </w:p>
    <w:p w:rsidR="00466AE1" w:rsidRPr="00466AE1" w:rsidRDefault="00466AE1" w:rsidP="00B46727">
      <w:pPr>
        <w:spacing w:line="360" w:lineRule="auto"/>
        <w:rPr>
          <w:sz w:val="28"/>
          <w:szCs w:val="28"/>
        </w:rPr>
      </w:pPr>
      <w:r w:rsidRPr="00466AE1">
        <w:rPr>
          <w:sz w:val="28"/>
          <w:szCs w:val="28"/>
        </w:rPr>
        <w:tab/>
      </w:r>
      <w:r w:rsidR="00B46727" w:rsidRPr="00B46727">
        <w:rPr>
          <w:sz w:val="28"/>
          <w:szCs w:val="28"/>
        </w:rPr>
        <w:t xml:space="preserve">В соответствии со </w:t>
      </w:r>
      <w:hyperlink r:id="rId6" w:history="1">
        <w:r w:rsidR="00B46727" w:rsidRPr="00B46727">
          <w:rPr>
            <w:sz w:val="28"/>
            <w:szCs w:val="28"/>
          </w:rPr>
          <w:t>статьей 174.3</w:t>
        </w:r>
      </w:hyperlink>
      <w:r w:rsidR="00B46727" w:rsidRPr="00B46727">
        <w:rPr>
          <w:sz w:val="28"/>
          <w:szCs w:val="28"/>
        </w:rPr>
        <w:t xml:space="preserve"> Бюджетного кодекса Российской Федерации</w:t>
      </w:r>
      <w:r w:rsidR="00B46727">
        <w:rPr>
          <w:sz w:val="28"/>
          <w:szCs w:val="28"/>
        </w:rPr>
        <w:t xml:space="preserve"> </w:t>
      </w:r>
      <w:r w:rsidR="00B46727" w:rsidRPr="00B46727">
        <w:rPr>
          <w:sz w:val="28"/>
          <w:szCs w:val="28"/>
        </w:rPr>
        <w:t xml:space="preserve">и </w:t>
      </w:r>
      <w:hyperlink r:id="rId7" w:history="1">
        <w:r w:rsidR="00B46727" w:rsidRPr="00B46727">
          <w:rPr>
            <w:sz w:val="28"/>
            <w:szCs w:val="28"/>
          </w:rPr>
          <w:t>постановлением</w:t>
        </w:r>
      </w:hyperlink>
      <w:r w:rsidR="00B46727" w:rsidRPr="00B46727">
        <w:rPr>
          <w:sz w:val="28"/>
          <w:szCs w:val="28"/>
        </w:rPr>
        <w:t xml:space="preserve"> Правительства Российской Федерации от 22 июня</w:t>
      </w:r>
      <w:r w:rsidR="00B46727">
        <w:rPr>
          <w:sz w:val="28"/>
          <w:szCs w:val="28"/>
        </w:rPr>
        <w:t xml:space="preserve"> </w:t>
      </w:r>
      <w:r w:rsidR="00B46727" w:rsidRPr="00B46727">
        <w:rPr>
          <w:sz w:val="28"/>
          <w:szCs w:val="28"/>
        </w:rPr>
        <w:t>2019 года № 796</w:t>
      </w:r>
      <w:r w:rsidR="00B46727">
        <w:rPr>
          <w:sz w:val="28"/>
          <w:szCs w:val="28"/>
        </w:rPr>
        <w:t xml:space="preserve"> </w:t>
      </w:r>
      <w:r w:rsidR="00B46727" w:rsidRPr="00B46727">
        <w:rPr>
          <w:sz w:val="28"/>
          <w:szCs w:val="28"/>
        </w:rPr>
        <w:t>«Об общих требованиях к оценке налоговых расходов субъектов Российской Федерации</w:t>
      </w:r>
      <w:r w:rsidR="00B46727">
        <w:rPr>
          <w:sz w:val="28"/>
          <w:szCs w:val="28"/>
        </w:rPr>
        <w:t xml:space="preserve"> и муниципальных </w:t>
      </w:r>
      <w:r w:rsidR="00B46727" w:rsidRPr="00B46727">
        <w:rPr>
          <w:sz w:val="28"/>
          <w:szCs w:val="28"/>
        </w:rPr>
        <w:t>образований»</w:t>
      </w:r>
      <w:r w:rsidR="00B46727">
        <w:rPr>
          <w:sz w:val="28"/>
          <w:szCs w:val="28"/>
        </w:rPr>
        <w:t xml:space="preserve">, </w:t>
      </w:r>
      <w:r w:rsidRPr="00466AE1">
        <w:rPr>
          <w:b/>
          <w:sz w:val="28"/>
          <w:szCs w:val="28"/>
        </w:rPr>
        <w:t>ПОСТАНОВЛЯЮ</w:t>
      </w:r>
      <w:r w:rsidRPr="00466AE1">
        <w:rPr>
          <w:sz w:val="28"/>
          <w:szCs w:val="28"/>
        </w:rPr>
        <w:t>:</w:t>
      </w:r>
    </w:p>
    <w:p w:rsidR="00466AE1" w:rsidRPr="00466AE1" w:rsidRDefault="00466AE1" w:rsidP="00466AE1">
      <w:pPr>
        <w:spacing w:line="360" w:lineRule="auto"/>
        <w:jc w:val="both"/>
        <w:rPr>
          <w:sz w:val="28"/>
          <w:szCs w:val="28"/>
        </w:rPr>
      </w:pPr>
      <w:r w:rsidRPr="00466AE1">
        <w:rPr>
          <w:sz w:val="28"/>
          <w:szCs w:val="28"/>
        </w:rPr>
        <w:tab/>
      </w:r>
    </w:p>
    <w:p w:rsidR="00466AE1" w:rsidRPr="00466AE1" w:rsidRDefault="00466AE1" w:rsidP="00466AE1">
      <w:pPr>
        <w:spacing w:line="360" w:lineRule="auto"/>
        <w:ind w:firstLine="708"/>
        <w:jc w:val="both"/>
        <w:rPr>
          <w:sz w:val="28"/>
          <w:szCs w:val="28"/>
        </w:rPr>
      </w:pPr>
      <w:r w:rsidRPr="00466AE1">
        <w:rPr>
          <w:sz w:val="28"/>
          <w:szCs w:val="28"/>
        </w:rPr>
        <w:t xml:space="preserve">1. </w:t>
      </w:r>
      <w:r w:rsidR="00F670ED" w:rsidRPr="00F670ED">
        <w:rPr>
          <w:sz w:val="28"/>
          <w:szCs w:val="28"/>
        </w:rPr>
        <w:t xml:space="preserve">Утвердить прилагаемый </w:t>
      </w:r>
      <w:hyperlink w:anchor="sub_1000" w:history="1">
        <w:r w:rsidR="00F670ED" w:rsidRPr="00F670ED">
          <w:rPr>
            <w:sz w:val="28"/>
            <w:szCs w:val="28"/>
          </w:rPr>
          <w:t>Порядок</w:t>
        </w:r>
      </w:hyperlink>
      <w:r w:rsidR="00F670ED" w:rsidRPr="00F670ED">
        <w:rPr>
          <w:sz w:val="28"/>
          <w:szCs w:val="28"/>
        </w:rPr>
        <w:t xml:space="preserve"> формирования перечня налоговых расходов </w:t>
      </w:r>
      <w:r w:rsidR="00F670ED">
        <w:rPr>
          <w:sz w:val="28"/>
          <w:szCs w:val="28"/>
        </w:rPr>
        <w:t>Ефимовского</w:t>
      </w:r>
      <w:r w:rsidR="00F670ED" w:rsidRPr="00F670ED">
        <w:rPr>
          <w:sz w:val="28"/>
          <w:szCs w:val="28"/>
        </w:rPr>
        <w:t xml:space="preserve"> городско</w:t>
      </w:r>
      <w:r w:rsidR="00F670ED">
        <w:rPr>
          <w:sz w:val="28"/>
          <w:szCs w:val="28"/>
        </w:rPr>
        <w:t>го</w:t>
      </w:r>
      <w:r w:rsidR="00F670ED" w:rsidRPr="00F670ED">
        <w:rPr>
          <w:sz w:val="28"/>
          <w:szCs w:val="28"/>
        </w:rPr>
        <w:t xml:space="preserve"> поселени</w:t>
      </w:r>
      <w:r w:rsidR="00F670ED">
        <w:rPr>
          <w:sz w:val="28"/>
          <w:szCs w:val="28"/>
        </w:rPr>
        <w:t>я</w:t>
      </w:r>
      <w:r w:rsidR="00F670ED" w:rsidRPr="00F670ED">
        <w:rPr>
          <w:sz w:val="28"/>
          <w:szCs w:val="28"/>
        </w:rPr>
        <w:t xml:space="preserve"> </w:t>
      </w:r>
      <w:proofErr w:type="spellStart"/>
      <w:r w:rsidR="00F670ED">
        <w:rPr>
          <w:sz w:val="28"/>
          <w:szCs w:val="28"/>
        </w:rPr>
        <w:t>Бокситогорского</w:t>
      </w:r>
      <w:proofErr w:type="spellEnd"/>
      <w:r w:rsidR="00F670ED" w:rsidRPr="00F670ED">
        <w:rPr>
          <w:sz w:val="28"/>
          <w:szCs w:val="28"/>
        </w:rPr>
        <w:t xml:space="preserve"> муниципального района Ленинградской области в соответствии с приложением к настоящему постановлению</w:t>
      </w:r>
      <w:r w:rsidRPr="00466AE1">
        <w:rPr>
          <w:sz w:val="28"/>
          <w:szCs w:val="28"/>
        </w:rPr>
        <w:t>.</w:t>
      </w:r>
    </w:p>
    <w:p w:rsidR="00F670ED" w:rsidRPr="00F670ED" w:rsidRDefault="00466AE1" w:rsidP="00F670ED">
      <w:pPr>
        <w:spacing w:line="360" w:lineRule="auto"/>
        <w:ind w:firstLine="708"/>
        <w:jc w:val="both"/>
        <w:rPr>
          <w:sz w:val="28"/>
          <w:szCs w:val="28"/>
        </w:rPr>
      </w:pPr>
      <w:r w:rsidRPr="00466AE1">
        <w:rPr>
          <w:sz w:val="28"/>
          <w:szCs w:val="28"/>
        </w:rPr>
        <w:t xml:space="preserve">2. </w:t>
      </w:r>
      <w:r w:rsidR="00F670ED" w:rsidRPr="00F670ED">
        <w:rPr>
          <w:sz w:val="28"/>
          <w:szCs w:val="28"/>
        </w:rPr>
        <w:t>Постановление опубликовать</w:t>
      </w:r>
      <w:r w:rsidR="00F670ED" w:rsidRPr="00F670ED">
        <w:t xml:space="preserve"> </w:t>
      </w:r>
      <w:r w:rsidR="00F670ED" w:rsidRPr="00F670ED">
        <w:rPr>
          <w:sz w:val="28"/>
          <w:szCs w:val="28"/>
        </w:rPr>
        <w:t>(обнародовать)  в газете «Новый Путь</w:t>
      </w:r>
      <w:r w:rsidR="00F670ED">
        <w:rPr>
          <w:sz w:val="28"/>
          <w:szCs w:val="28"/>
        </w:rPr>
        <w:t xml:space="preserve"> и </w:t>
      </w:r>
      <w:r w:rsidR="00F670ED" w:rsidRPr="00F670ED">
        <w:rPr>
          <w:sz w:val="28"/>
          <w:szCs w:val="28"/>
        </w:rPr>
        <w:t xml:space="preserve"> на официальном сайте Ефимовского городского поселения;</w:t>
      </w:r>
    </w:p>
    <w:p w:rsidR="00F670ED" w:rsidRPr="00F670ED" w:rsidRDefault="00F670ED" w:rsidP="00F670E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670ED">
        <w:rPr>
          <w:sz w:val="28"/>
          <w:szCs w:val="28"/>
        </w:rPr>
        <w:t>Постановление вступает в силу с момента опубликования;</w:t>
      </w:r>
    </w:p>
    <w:p w:rsidR="00466AE1" w:rsidRPr="00466AE1" w:rsidRDefault="00F670ED" w:rsidP="00F670ED">
      <w:pPr>
        <w:spacing w:line="360" w:lineRule="auto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4. </w:t>
      </w:r>
      <w:proofErr w:type="gramStart"/>
      <w:r w:rsidRPr="00F670ED">
        <w:rPr>
          <w:sz w:val="28"/>
          <w:szCs w:val="28"/>
        </w:rPr>
        <w:t>Контр</w:t>
      </w:r>
      <w:r>
        <w:rPr>
          <w:sz w:val="28"/>
          <w:szCs w:val="28"/>
        </w:rPr>
        <w:t>оль за</w:t>
      </w:r>
      <w:proofErr w:type="gramEnd"/>
      <w:r>
        <w:rPr>
          <w:sz w:val="28"/>
          <w:szCs w:val="28"/>
        </w:rPr>
        <w:t xml:space="preserve"> исполнением постановления</w:t>
      </w:r>
      <w:r w:rsidRPr="00F670ED">
        <w:rPr>
          <w:sz w:val="28"/>
          <w:szCs w:val="28"/>
        </w:rPr>
        <w:t xml:space="preserve"> оставляю за собой.</w:t>
      </w:r>
    </w:p>
    <w:p w:rsidR="00466AE1" w:rsidRPr="00466AE1" w:rsidRDefault="00466AE1" w:rsidP="00466AE1">
      <w:pPr>
        <w:ind w:firstLine="708"/>
        <w:jc w:val="both"/>
        <w:rPr>
          <w:sz w:val="28"/>
          <w:szCs w:val="28"/>
        </w:rPr>
      </w:pPr>
    </w:p>
    <w:p w:rsidR="00466AE1" w:rsidRDefault="00466AE1" w:rsidP="00466AE1">
      <w:pPr>
        <w:jc w:val="both"/>
        <w:rPr>
          <w:sz w:val="28"/>
          <w:szCs w:val="28"/>
        </w:rPr>
      </w:pPr>
    </w:p>
    <w:p w:rsidR="00F670ED" w:rsidRDefault="00F670ED" w:rsidP="00466AE1">
      <w:pPr>
        <w:jc w:val="both"/>
        <w:rPr>
          <w:sz w:val="28"/>
          <w:szCs w:val="28"/>
        </w:rPr>
      </w:pPr>
    </w:p>
    <w:p w:rsidR="00F670ED" w:rsidRPr="00466AE1" w:rsidRDefault="00F670ED" w:rsidP="00466AE1">
      <w:pPr>
        <w:jc w:val="both"/>
        <w:rPr>
          <w:sz w:val="28"/>
          <w:szCs w:val="28"/>
        </w:rPr>
      </w:pPr>
    </w:p>
    <w:p w:rsidR="00466AE1" w:rsidRPr="00466AE1" w:rsidRDefault="00466AE1" w:rsidP="00466AE1">
      <w:pPr>
        <w:jc w:val="both"/>
        <w:rPr>
          <w:sz w:val="28"/>
          <w:szCs w:val="28"/>
        </w:rPr>
      </w:pPr>
    </w:p>
    <w:p w:rsidR="00466AE1" w:rsidRPr="00466AE1" w:rsidRDefault="00466AE1" w:rsidP="00466AE1">
      <w:pPr>
        <w:pBdr>
          <w:bottom w:val="single" w:sz="12" w:space="1" w:color="auto"/>
        </w:pBdr>
        <w:jc w:val="both"/>
        <w:rPr>
          <w:sz w:val="28"/>
          <w:szCs w:val="28"/>
        </w:rPr>
      </w:pPr>
      <w:r w:rsidRPr="00466AE1">
        <w:rPr>
          <w:sz w:val="28"/>
          <w:szCs w:val="28"/>
        </w:rPr>
        <w:t>Глава администрации</w:t>
      </w:r>
      <w:r w:rsidRPr="00466AE1">
        <w:rPr>
          <w:sz w:val="28"/>
          <w:szCs w:val="28"/>
        </w:rPr>
        <w:tab/>
        <w:t xml:space="preserve"> </w:t>
      </w:r>
      <w:r w:rsidRPr="00466AE1">
        <w:rPr>
          <w:sz w:val="28"/>
          <w:szCs w:val="28"/>
        </w:rPr>
        <w:tab/>
      </w:r>
      <w:r w:rsidRPr="00466AE1">
        <w:rPr>
          <w:sz w:val="28"/>
          <w:szCs w:val="28"/>
        </w:rPr>
        <w:tab/>
      </w:r>
      <w:r w:rsidRPr="00466AE1">
        <w:rPr>
          <w:sz w:val="28"/>
          <w:szCs w:val="28"/>
        </w:rPr>
        <w:tab/>
        <w:t xml:space="preserve">              </w:t>
      </w:r>
      <w:r w:rsidRPr="00466AE1">
        <w:rPr>
          <w:sz w:val="28"/>
          <w:szCs w:val="28"/>
        </w:rPr>
        <w:tab/>
        <w:t xml:space="preserve">             С.И.</w:t>
      </w:r>
      <w:r>
        <w:rPr>
          <w:sz w:val="28"/>
          <w:szCs w:val="28"/>
        </w:rPr>
        <w:t xml:space="preserve"> </w:t>
      </w:r>
      <w:proofErr w:type="spellStart"/>
      <w:r w:rsidRPr="00466AE1">
        <w:rPr>
          <w:sz w:val="28"/>
          <w:szCs w:val="28"/>
        </w:rPr>
        <w:t>Покровкин</w:t>
      </w:r>
      <w:proofErr w:type="spellEnd"/>
    </w:p>
    <w:p w:rsidR="00466AE1" w:rsidRDefault="00466AE1" w:rsidP="00466AE1">
      <w:pPr>
        <w:jc w:val="both"/>
        <w:rPr>
          <w:sz w:val="28"/>
          <w:szCs w:val="28"/>
        </w:rPr>
      </w:pPr>
      <w:r w:rsidRPr="00466AE1">
        <w:rPr>
          <w:sz w:val="28"/>
          <w:szCs w:val="28"/>
        </w:rPr>
        <w:t>Разослано: ФЭ</w:t>
      </w:r>
      <w:r>
        <w:rPr>
          <w:sz w:val="28"/>
          <w:szCs w:val="28"/>
        </w:rPr>
        <w:t>С</w:t>
      </w:r>
      <w:r w:rsidR="00F670ED">
        <w:rPr>
          <w:sz w:val="28"/>
          <w:szCs w:val="28"/>
        </w:rPr>
        <w:t xml:space="preserve">, </w:t>
      </w:r>
      <w:r w:rsidR="00F670ED" w:rsidRPr="00F670ED">
        <w:rPr>
          <w:sz w:val="28"/>
          <w:szCs w:val="28"/>
        </w:rPr>
        <w:t>прокуратура, регистр МНПА, в дело</w:t>
      </w:r>
    </w:p>
    <w:p w:rsidR="00F670ED" w:rsidRDefault="00F670ED" w:rsidP="00466AE1">
      <w:pPr>
        <w:jc w:val="both"/>
        <w:rPr>
          <w:sz w:val="28"/>
          <w:szCs w:val="28"/>
        </w:rPr>
      </w:pPr>
    </w:p>
    <w:p w:rsidR="00F670ED" w:rsidRPr="00466AE1" w:rsidRDefault="00F670ED" w:rsidP="00466AE1">
      <w:pPr>
        <w:jc w:val="both"/>
        <w:rPr>
          <w:sz w:val="28"/>
          <w:szCs w:val="28"/>
        </w:rPr>
      </w:pPr>
    </w:p>
    <w:p w:rsidR="00466AE1" w:rsidRPr="00466AE1" w:rsidRDefault="00466AE1" w:rsidP="00466AE1">
      <w:pPr>
        <w:jc w:val="both"/>
        <w:rPr>
          <w:sz w:val="28"/>
          <w:szCs w:val="28"/>
        </w:rPr>
      </w:pPr>
    </w:p>
    <w:p w:rsidR="00F670ED" w:rsidRDefault="00F670ED" w:rsidP="00F670ED">
      <w:pPr>
        <w:jc w:val="right"/>
        <w:rPr>
          <w:sz w:val="28"/>
          <w:szCs w:val="28"/>
        </w:rPr>
      </w:pPr>
    </w:p>
    <w:p w:rsidR="00F670ED" w:rsidRPr="00D35650" w:rsidRDefault="00F670ED" w:rsidP="00F670ED">
      <w:pPr>
        <w:jc w:val="right"/>
        <w:rPr>
          <w:sz w:val="28"/>
          <w:szCs w:val="28"/>
        </w:rPr>
      </w:pPr>
      <w:r w:rsidRPr="00D35650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1</w:t>
      </w:r>
    </w:p>
    <w:p w:rsidR="00F670ED" w:rsidRDefault="00F670ED" w:rsidP="00F670ED">
      <w:pPr>
        <w:jc w:val="right"/>
        <w:rPr>
          <w:sz w:val="28"/>
          <w:szCs w:val="28"/>
        </w:rPr>
      </w:pPr>
      <w:r w:rsidRPr="00D35650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постановлению администрации </w:t>
      </w:r>
    </w:p>
    <w:p w:rsidR="00F670ED" w:rsidRDefault="00F670ED" w:rsidP="00F670E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Ефимовского городского поселения </w:t>
      </w:r>
    </w:p>
    <w:p w:rsidR="00F670ED" w:rsidRPr="00D35650" w:rsidRDefault="00F670ED" w:rsidP="00F670ED">
      <w:pPr>
        <w:jc w:val="right"/>
        <w:rPr>
          <w:sz w:val="28"/>
          <w:szCs w:val="28"/>
        </w:rPr>
      </w:pPr>
      <w:r>
        <w:rPr>
          <w:sz w:val="28"/>
          <w:szCs w:val="28"/>
        </w:rPr>
        <w:t>№</w:t>
      </w:r>
      <w:r>
        <w:rPr>
          <w:color w:val="FF0000"/>
          <w:sz w:val="28"/>
          <w:szCs w:val="28"/>
        </w:rPr>
        <w:t xml:space="preserve"> </w:t>
      </w:r>
      <w:r w:rsidR="006A00D5">
        <w:rPr>
          <w:sz w:val="28"/>
          <w:szCs w:val="28"/>
        </w:rPr>
        <w:t>329</w:t>
      </w:r>
      <w:r>
        <w:rPr>
          <w:color w:val="FF0000"/>
          <w:sz w:val="28"/>
          <w:szCs w:val="28"/>
        </w:rPr>
        <w:t xml:space="preserve">  </w:t>
      </w:r>
      <w:r>
        <w:rPr>
          <w:sz w:val="28"/>
          <w:szCs w:val="28"/>
        </w:rPr>
        <w:t xml:space="preserve">от </w:t>
      </w:r>
      <w:r w:rsidR="006A00D5">
        <w:rPr>
          <w:sz w:val="28"/>
          <w:szCs w:val="28"/>
        </w:rPr>
        <w:t xml:space="preserve">30 </w:t>
      </w:r>
      <w:bookmarkStart w:id="0" w:name="_GoBack"/>
      <w:bookmarkEnd w:id="0"/>
      <w:r>
        <w:rPr>
          <w:sz w:val="28"/>
          <w:szCs w:val="28"/>
        </w:rPr>
        <w:t>декабря  2019 года</w:t>
      </w:r>
    </w:p>
    <w:p w:rsidR="00F670ED" w:rsidRDefault="00F670ED" w:rsidP="00466AE1">
      <w:pPr>
        <w:jc w:val="center"/>
        <w:rPr>
          <w:sz w:val="28"/>
          <w:szCs w:val="28"/>
        </w:rPr>
      </w:pPr>
    </w:p>
    <w:p w:rsidR="00F670ED" w:rsidRPr="00F670ED" w:rsidRDefault="00F670ED" w:rsidP="00F670ED">
      <w:pPr>
        <w:rPr>
          <w:sz w:val="28"/>
          <w:szCs w:val="28"/>
        </w:rPr>
      </w:pPr>
    </w:p>
    <w:p w:rsidR="00F670ED" w:rsidRPr="00F670ED" w:rsidRDefault="00F670ED" w:rsidP="00F670ED">
      <w:pPr>
        <w:rPr>
          <w:sz w:val="28"/>
          <w:szCs w:val="28"/>
        </w:rPr>
      </w:pPr>
    </w:p>
    <w:p w:rsidR="00F670ED" w:rsidRDefault="00F670ED" w:rsidP="00F670ED">
      <w:pPr>
        <w:rPr>
          <w:sz w:val="28"/>
          <w:szCs w:val="28"/>
        </w:rPr>
      </w:pPr>
    </w:p>
    <w:p w:rsidR="00F670ED" w:rsidRPr="00F670ED" w:rsidRDefault="00F670ED" w:rsidP="00F670ED">
      <w:pPr>
        <w:tabs>
          <w:tab w:val="left" w:pos="4125"/>
        </w:tabs>
        <w:jc w:val="center"/>
        <w:rPr>
          <w:bCs/>
          <w:sz w:val="28"/>
          <w:szCs w:val="28"/>
        </w:rPr>
      </w:pPr>
      <w:r w:rsidRPr="00F670ED">
        <w:rPr>
          <w:bCs/>
          <w:sz w:val="28"/>
          <w:szCs w:val="28"/>
        </w:rPr>
        <w:t xml:space="preserve">Порядок </w:t>
      </w:r>
      <w:r w:rsidRPr="00F670ED">
        <w:rPr>
          <w:bCs/>
          <w:sz w:val="28"/>
          <w:szCs w:val="28"/>
        </w:rPr>
        <w:br/>
        <w:t xml:space="preserve">формирования перечня налоговых расходов </w:t>
      </w:r>
      <w:r>
        <w:rPr>
          <w:bCs/>
          <w:sz w:val="28"/>
          <w:szCs w:val="28"/>
        </w:rPr>
        <w:t>Ефимовского</w:t>
      </w:r>
      <w:r w:rsidRPr="00F670ED">
        <w:rPr>
          <w:bCs/>
          <w:sz w:val="28"/>
          <w:szCs w:val="28"/>
        </w:rPr>
        <w:t xml:space="preserve"> городско</w:t>
      </w:r>
      <w:r>
        <w:rPr>
          <w:bCs/>
          <w:sz w:val="28"/>
          <w:szCs w:val="28"/>
        </w:rPr>
        <w:t>го</w:t>
      </w:r>
      <w:r w:rsidRPr="00F670ED">
        <w:rPr>
          <w:bCs/>
          <w:sz w:val="28"/>
          <w:szCs w:val="28"/>
        </w:rPr>
        <w:t xml:space="preserve"> поселени</w:t>
      </w:r>
      <w:r>
        <w:rPr>
          <w:bCs/>
          <w:sz w:val="28"/>
          <w:szCs w:val="28"/>
        </w:rPr>
        <w:t>я</w:t>
      </w:r>
      <w:r w:rsidRPr="00F670ED"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Бокситогорского</w:t>
      </w:r>
      <w:proofErr w:type="spellEnd"/>
      <w:r>
        <w:rPr>
          <w:bCs/>
          <w:sz w:val="28"/>
          <w:szCs w:val="28"/>
        </w:rPr>
        <w:t xml:space="preserve"> м</w:t>
      </w:r>
      <w:r w:rsidRPr="00F670ED">
        <w:rPr>
          <w:bCs/>
          <w:sz w:val="28"/>
          <w:szCs w:val="28"/>
        </w:rPr>
        <w:t xml:space="preserve">униципального района Ленинградской области и </w:t>
      </w:r>
      <w:proofErr w:type="spellStart"/>
      <w:proofErr w:type="gramStart"/>
      <w:r w:rsidRPr="00F670ED">
        <w:rPr>
          <w:bCs/>
          <w:sz w:val="28"/>
          <w:szCs w:val="28"/>
        </w:rPr>
        <w:t>и</w:t>
      </w:r>
      <w:proofErr w:type="spellEnd"/>
      <w:proofErr w:type="gramEnd"/>
      <w:r w:rsidRPr="00F670ED">
        <w:rPr>
          <w:bCs/>
          <w:sz w:val="28"/>
          <w:szCs w:val="28"/>
        </w:rPr>
        <w:t xml:space="preserve"> осуществления оценки налоговых расходов Ефимовского городского поселения</w:t>
      </w:r>
    </w:p>
    <w:p w:rsidR="00F670ED" w:rsidRPr="00F670ED" w:rsidRDefault="00F670ED" w:rsidP="00F670ED">
      <w:pPr>
        <w:tabs>
          <w:tab w:val="left" w:pos="4125"/>
        </w:tabs>
        <w:rPr>
          <w:sz w:val="28"/>
          <w:szCs w:val="28"/>
        </w:rPr>
      </w:pPr>
    </w:p>
    <w:p w:rsidR="00F670ED" w:rsidRPr="00F670ED" w:rsidRDefault="00F670ED" w:rsidP="00F670ED">
      <w:pPr>
        <w:tabs>
          <w:tab w:val="left" w:pos="4125"/>
        </w:tabs>
        <w:rPr>
          <w:bCs/>
          <w:sz w:val="28"/>
          <w:szCs w:val="28"/>
        </w:rPr>
      </w:pPr>
      <w:bookmarkStart w:id="1" w:name="sub_1001"/>
      <w:r w:rsidRPr="00F670ED">
        <w:rPr>
          <w:bCs/>
          <w:sz w:val="28"/>
          <w:szCs w:val="28"/>
        </w:rPr>
        <w:t>1. Общие положения</w:t>
      </w:r>
      <w:bookmarkEnd w:id="1"/>
    </w:p>
    <w:p w:rsidR="00F670ED" w:rsidRPr="00F670ED" w:rsidRDefault="00F670ED" w:rsidP="00F670ED">
      <w:pPr>
        <w:tabs>
          <w:tab w:val="left" w:pos="4125"/>
        </w:tabs>
        <w:rPr>
          <w:sz w:val="28"/>
          <w:szCs w:val="28"/>
        </w:rPr>
      </w:pPr>
      <w:bookmarkStart w:id="2" w:name="sub_1011"/>
      <w:r w:rsidRPr="00F670ED">
        <w:rPr>
          <w:sz w:val="28"/>
          <w:szCs w:val="28"/>
        </w:rPr>
        <w:t xml:space="preserve">1.1. </w:t>
      </w:r>
      <w:proofErr w:type="gramStart"/>
      <w:r w:rsidRPr="00F670ED">
        <w:rPr>
          <w:sz w:val="28"/>
          <w:szCs w:val="28"/>
        </w:rPr>
        <w:t>Настоящий Порядок определяет механизм формирования перечня налоговых расходов Ефимовского городского поселения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Бокситогоского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Pr="00F670ED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F670ED">
        <w:rPr>
          <w:sz w:val="28"/>
          <w:szCs w:val="28"/>
        </w:rPr>
        <w:t xml:space="preserve"> осуществления оценки налоговых расходов муниципального образования Ефимовского городского поселения </w:t>
      </w:r>
      <w:proofErr w:type="spellStart"/>
      <w:r w:rsidRPr="00F670ED">
        <w:rPr>
          <w:sz w:val="28"/>
          <w:szCs w:val="28"/>
        </w:rPr>
        <w:t>Бокситогоского</w:t>
      </w:r>
      <w:proofErr w:type="spellEnd"/>
      <w:r w:rsidRPr="00F670ED">
        <w:rPr>
          <w:sz w:val="28"/>
          <w:szCs w:val="28"/>
        </w:rPr>
        <w:t xml:space="preserve"> муниципального района,</w:t>
      </w:r>
      <w:r>
        <w:rPr>
          <w:sz w:val="28"/>
          <w:szCs w:val="28"/>
        </w:rPr>
        <w:t xml:space="preserve"> </w:t>
      </w:r>
      <w:r w:rsidRPr="00F670ED">
        <w:rPr>
          <w:sz w:val="28"/>
          <w:szCs w:val="28"/>
        </w:rPr>
        <w:t xml:space="preserve"> обобщения результатов оценки эффективности налоговых расходов Ефимовского городского поселения </w:t>
      </w:r>
      <w:proofErr w:type="spellStart"/>
      <w:r w:rsidRPr="00F670ED">
        <w:rPr>
          <w:sz w:val="28"/>
          <w:szCs w:val="28"/>
        </w:rPr>
        <w:t>Бокситогоского</w:t>
      </w:r>
      <w:proofErr w:type="spellEnd"/>
      <w:r w:rsidRPr="00F670ED">
        <w:rPr>
          <w:sz w:val="28"/>
          <w:szCs w:val="28"/>
        </w:rPr>
        <w:t xml:space="preserve"> муниципального района </w:t>
      </w:r>
      <w:r>
        <w:rPr>
          <w:sz w:val="28"/>
          <w:szCs w:val="28"/>
        </w:rPr>
        <w:t xml:space="preserve"> </w:t>
      </w:r>
      <w:r w:rsidRPr="00F670ED">
        <w:rPr>
          <w:sz w:val="28"/>
          <w:szCs w:val="28"/>
        </w:rPr>
        <w:t xml:space="preserve">и правила формирования информации о нормативных, целевых и фискальных характеристиках налоговых расходов Ефимовского городского поселения </w:t>
      </w:r>
      <w:proofErr w:type="spellStart"/>
      <w:r w:rsidRPr="00F670ED">
        <w:rPr>
          <w:sz w:val="28"/>
          <w:szCs w:val="28"/>
        </w:rPr>
        <w:t>Бокситогоского</w:t>
      </w:r>
      <w:proofErr w:type="spellEnd"/>
      <w:r w:rsidRPr="00F670ED">
        <w:rPr>
          <w:sz w:val="28"/>
          <w:szCs w:val="28"/>
        </w:rPr>
        <w:t xml:space="preserve"> муниципального района (далее - </w:t>
      </w:r>
      <w:r>
        <w:rPr>
          <w:sz w:val="28"/>
          <w:szCs w:val="28"/>
        </w:rPr>
        <w:t>поселение</w:t>
      </w:r>
      <w:r w:rsidRPr="00F670ED">
        <w:rPr>
          <w:sz w:val="28"/>
          <w:szCs w:val="28"/>
        </w:rPr>
        <w:t xml:space="preserve">). </w:t>
      </w:r>
      <w:proofErr w:type="gramEnd"/>
    </w:p>
    <w:p w:rsidR="00F670ED" w:rsidRPr="00F670ED" w:rsidRDefault="00F670ED" w:rsidP="00F670ED">
      <w:pPr>
        <w:tabs>
          <w:tab w:val="left" w:pos="4125"/>
        </w:tabs>
        <w:rPr>
          <w:sz w:val="28"/>
          <w:szCs w:val="28"/>
        </w:rPr>
      </w:pPr>
      <w:r w:rsidRPr="00F670ED">
        <w:rPr>
          <w:sz w:val="28"/>
          <w:szCs w:val="28"/>
        </w:rPr>
        <w:t>1.2. Термины и понятия, используемые в настоящем Порядке, применяются в значениях, определенных законодательством Российской Федерации и законодательством Ленинградской области.</w:t>
      </w:r>
    </w:p>
    <w:p w:rsidR="00F670ED" w:rsidRPr="00F670ED" w:rsidRDefault="00F670ED" w:rsidP="00F670ED">
      <w:pPr>
        <w:tabs>
          <w:tab w:val="left" w:pos="4125"/>
        </w:tabs>
        <w:rPr>
          <w:sz w:val="28"/>
          <w:szCs w:val="28"/>
        </w:rPr>
      </w:pPr>
      <w:bookmarkStart w:id="3" w:name="sub_1012"/>
      <w:bookmarkEnd w:id="2"/>
      <w:r w:rsidRPr="00F670ED">
        <w:rPr>
          <w:sz w:val="28"/>
          <w:szCs w:val="28"/>
        </w:rPr>
        <w:t xml:space="preserve">1.3. В целях настоящего Порядка под паспортом налогового расхода </w:t>
      </w:r>
      <w:r>
        <w:rPr>
          <w:sz w:val="28"/>
          <w:szCs w:val="28"/>
        </w:rPr>
        <w:t>поселения</w:t>
      </w:r>
      <w:r w:rsidRPr="00F670ED">
        <w:rPr>
          <w:sz w:val="28"/>
          <w:szCs w:val="28"/>
        </w:rPr>
        <w:t xml:space="preserve"> понимается документ, содержащий сведения о нормативных, фискальных и целевых характеристиках налогового расхода </w:t>
      </w:r>
      <w:r>
        <w:rPr>
          <w:sz w:val="28"/>
          <w:szCs w:val="28"/>
        </w:rPr>
        <w:t>поселения</w:t>
      </w:r>
      <w:r w:rsidRPr="00F670ED">
        <w:rPr>
          <w:sz w:val="28"/>
          <w:szCs w:val="28"/>
        </w:rPr>
        <w:t xml:space="preserve">, составляемый </w:t>
      </w:r>
      <w:r w:rsidR="00F72954">
        <w:rPr>
          <w:sz w:val="28"/>
          <w:szCs w:val="28"/>
        </w:rPr>
        <w:t>финансов</w:t>
      </w:r>
      <w:proofErr w:type="gramStart"/>
      <w:r w:rsidR="00F72954">
        <w:rPr>
          <w:sz w:val="28"/>
          <w:szCs w:val="28"/>
        </w:rPr>
        <w:t>о-</w:t>
      </w:r>
      <w:proofErr w:type="gramEnd"/>
      <w:r w:rsidR="00F72954">
        <w:rPr>
          <w:sz w:val="28"/>
          <w:szCs w:val="28"/>
        </w:rPr>
        <w:t xml:space="preserve"> экономическим сектором администрации Ефимовского городского поселения </w:t>
      </w:r>
      <w:proofErr w:type="spellStart"/>
      <w:r w:rsidR="00F72954">
        <w:rPr>
          <w:sz w:val="28"/>
          <w:szCs w:val="28"/>
        </w:rPr>
        <w:t>Бокситогорского</w:t>
      </w:r>
      <w:proofErr w:type="spellEnd"/>
      <w:r w:rsidR="00F72954">
        <w:rPr>
          <w:sz w:val="28"/>
          <w:szCs w:val="28"/>
        </w:rPr>
        <w:t xml:space="preserve"> муниципального района Ленинградской области</w:t>
      </w:r>
      <w:r w:rsidRPr="00F670ED">
        <w:rPr>
          <w:sz w:val="28"/>
          <w:szCs w:val="28"/>
        </w:rPr>
        <w:t xml:space="preserve"> (далее - </w:t>
      </w:r>
      <w:r w:rsidR="00F72954">
        <w:rPr>
          <w:sz w:val="28"/>
          <w:szCs w:val="28"/>
        </w:rPr>
        <w:t>ФЭС</w:t>
      </w:r>
      <w:r w:rsidRPr="00F670ED">
        <w:rPr>
          <w:sz w:val="28"/>
          <w:szCs w:val="28"/>
        </w:rPr>
        <w:t>).</w:t>
      </w:r>
    </w:p>
    <w:p w:rsidR="00F670ED" w:rsidRPr="00F670ED" w:rsidRDefault="00F670ED" w:rsidP="00F670ED">
      <w:pPr>
        <w:tabs>
          <w:tab w:val="left" w:pos="4125"/>
        </w:tabs>
        <w:rPr>
          <w:sz w:val="28"/>
          <w:szCs w:val="28"/>
        </w:rPr>
      </w:pPr>
      <w:bookmarkStart w:id="4" w:name="sub_1013"/>
      <w:bookmarkEnd w:id="3"/>
      <w:r w:rsidRPr="00F670ED">
        <w:rPr>
          <w:sz w:val="28"/>
          <w:szCs w:val="28"/>
        </w:rPr>
        <w:t xml:space="preserve">1.4. В целях оценки налоговых расходов муниципальных образований </w:t>
      </w:r>
      <w:r w:rsidR="00F72954">
        <w:rPr>
          <w:sz w:val="28"/>
          <w:szCs w:val="28"/>
        </w:rPr>
        <w:t>ФЭС</w:t>
      </w:r>
      <w:r w:rsidRPr="00F670ED">
        <w:rPr>
          <w:sz w:val="28"/>
          <w:szCs w:val="28"/>
        </w:rPr>
        <w:t xml:space="preserve">: </w:t>
      </w:r>
      <w:bookmarkEnd w:id="4"/>
    </w:p>
    <w:p w:rsidR="00F670ED" w:rsidRPr="00F670ED" w:rsidRDefault="00F670ED" w:rsidP="00F670ED">
      <w:pPr>
        <w:tabs>
          <w:tab w:val="left" w:pos="4125"/>
        </w:tabs>
        <w:rPr>
          <w:sz w:val="28"/>
          <w:szCs w:val="28"/>
        </w:rPr>
      </w:pPr>
      <w:r w:rsidRPr="00F670ED">
        <w:rPr>
          <w:sz w:val="28"/>
          <w:szCs w:val="28"/>
        </w:rPr>
        <w:t xml:space="preserve">1) формирует перечень налоговых расходов </w:t>
      </w:r>
      <w:r w:rsidR="00F72954">
        <w:rPr>
          <w:sz w:val="28"/>
          <w:szCs w:val="28"/>
        </w:rPr>
        <w:t xml:space="preserve">поселения </w:t>
      </w:r>
      <w:r w:rsidRPr="00F670ED">
        <w:rPr>
          <w:sz w:val="28"/>
          <w:szCs w:val="28"/>
        </w:rPr>
        <w:t xml:space="preserve"> на очередной финансовый год и плановый период (далее - перечень налоговых расходов) по форме согласно </w:t>
      </w:r>
      <w:hyperlink w:anchor="sub_1100" w:history="1">
        <w:r w:rsidRPr="00F670ED">
          <w:rPr>
            <w:sz w:val="28"/>
            <w:szCs w:val="28"/>
          </w:rPr>
          <w:t>приложению 1</w:t>
        </w:r>
      </w:hyperlink>
      <w:r w:rsidRPr="00F670ED">
        <w:rPr>
          <w:sz w:val="28"/>
          <w:szCs w:val="28"/>
        </w:rPr>
        <w:t xml:space="preserve"> к настоящему Порядку;</w:t>
      </w:r>
    </w:p>
    <w:p w:rsidR="00F670ED" w:rsidRPr="00F670ED" w:rsidRDefault="00F670ED" w:rsidP="00F670ED">
      <w:pPr>
        <w:tabs>
          <w:tab w:val="left" w:pos="4125"/>
        </w:tabs>
        <w:rPr>
          <w:sz w:val="28"/>
          <w:szCs w:val="28"/>
        </w:rPr>
      </w:pPr>
      <w:r w:rsidRPr="00F670ED">
        <w:rPr>
          <w:sz w:val="28"/>
          <w:szCs w:val="28"/>
        </w:rPr>
        <w:t xml:space="preserve">2) формирует паспорта налоговых расходов </w:t>
      </w:r>
      <w:r w:rsidR="00F72954">
        <w:rPr>
          <w:sz w:val="28"/>
          <w:szCs w:val="28"/>
        </w:rPr>
        <w:t>поселения</w:t>
      </w:r>
      <w:r w:rsidRPr="00F670ED">
        <w:rPr>
          <w:sz w:val="28"/>
          <w:szCs w:val="28"/>
        </w:rPr>
        <w:t xml:space="preserve"> по форме согласно </w:t>
      </w:r>
      <w:hyperlink w:anchor="sub_1200" w:history="1">
        <w:r w:rsidRPr="00F670ED">
          <w:rPr>
            <w:sz w:val="28"/>
            <w:szCs w:val="28"/>
          </w:rPr>
          <w:t>приложению 2</w:t>
        </w:r>
      </w:hyperlink>
      <w:r w:rsidRPr="00F670ED">
        <w:rPr>
          <w:sz w:val="28"/>
          <w:szCs w:val="28"/>
        </w:rPr>
        <w:t xml:space="preserve"> к настоящему Порядку и в сроки, установленные </w:t>
      </w:r>
      <w:hyperlink w:anchor="sub_1034" w:history="1">
        <w:r w:rsidRPr="00F670ED">
          <w:rPr>
            <w:sz w:val="28"/>
            <w:szCs w:val="28"/>
          </w:rPr>
          <w:t>пунктом 3.4</w:t>
        </w:r>
      </w:hyperlink>
      <w:r w:rsidRPr="00F670ED">
        <w:rPr>
          <w:sz w:val="28"/>
          <w:szCs w:val="28"/>
        </w:rPr>
        <w:t xml:space="preserve"> настоящего Порядка;</w:t>
      </w:r>
    </w:p>
    <w:p w:rsidR="00F670ED" w:rsidRPr="00F670ED" w:rsidRDefault="00F670ED" w:rsidP="00F670ED">
      <w:pPr>
        <w:tabs>
          <w:tab w:val="left" w:pos="4125"/>
        </w:tabs>
        <w:rPr>
          <w:sz w:val="28"/>
          <w:szCs w:val="28"/>
        </w:rPr>
      </w:pPr>
      <w:r w:rsidRPr="00F670ED">
        <w:rPr>
          <w:sz w:val="28"/>
          <w:szCs w:val="28"/>
        </w:rPr>
        <w:t xml:space="preserve">3) обеспечивает сбор и формирование информации о нормативных, целевых и фискальных характеристиках налоговых расходов </w:t>
      </w:r>
      <w:r w:rsidR="00F72954">
        <w:rPr>
          <w:sz w:val="28"/>
          <w:szCs w:val="28"/>
        </w:rPr>
        <w:t>поселения</w:t>
      </w:r>
      <w:r w:rsidRPr="00F670ED">
        <w:rPr>
          <w:sz w:val="28"/>
          <w:szCs w:val="28"/>
        </w:rPr>
        <w:t>, необходимой для проведения их оценки;</w:t>
      </w:r>
    </w:p>
    <w:p w:rsidR="00F670ED" w:rsidRPr="00F670ED" w:rsidRDefault="00F670ED" w:rsidP="00F670ED">
      <w:pPr>
        <w:tabs>
          <w:tab w:val="left" w:pos="4125"/>
        </w:tabs>
        <w:rPr>
          <w:sz w:val="28"/>
          <w:szCs w:val="28"/>
        </w:rPr>
      </w:pPr>
      <w:r w:rsidRPr="00F670ED">
        <w:rPr>
          <w:sz w:val="28"/>
          <w:szCs w:val="28"/>
        </w:rPr>
        <w:t xml:space="preserve">4) осуществляет оценку эффективности налоговых расходов </w:t>
      </w:r>
      <w:r w:rsidR="00F72954">
        <w:rPr>
          <w:sz w:val="28"/>
          <w:szCs w:val="28"/>
        </w:rPr>
        <w:t>поселения</w:t>
      </w:r>
      <w:r w:rsidRPr="00F670ED">
        <w:rPr>
          <w:sz w:val="28"/>
          <w:szCs w:val="28"/>
        </w:rPr>
        <w:t>.</w:t>
      </w:r>
    </w:p>
    <w:p w:rsidR="00F670ED" w:rsidRPr="00F670ED" w:rsidRDefault="00F670ED" w:rsidP="00F670ED">
      <w:pPr>
        <w:tabs>
          <w:tab w:val="left" w:pos="4125"/>
        </w:tabs>
        <w:rPr>
          <w:sz w:val="28"/>
          <w:szCs w:val="28"/>
        </w:rPr>
      </w:pPr>
    </w:p>
    <w:p w:rsidR="00F670ED" w:rsidRPr="00F670ED" w:rsidRDefault="00F670ED" w:rsidP="00F670ED">
      <w:pPr>
        <w:tabs>
          <w:tab w:val="left" w:pos="4125"/>
        </w:tabs>
        <w:rPr>
          <w:bCs/>
          <w:sz w:val="28"/>
          <w:szCs w:val="28"/>
        </w:rPr>
      </w:pPr>
      <w:bookmarkStart w:id="5" w:name="sub_1002"/>
      <w:r w:rsidRPr="00F670ED">
        <w:rPr>
          <w:bCs/>
          <w:sz w:val="28"/>
          <w:szCs w:val="28"/>
        </w:rPr>
        <w:lastRenderedPageBreak/>
        <w:t>2. Порядок формирования перечня налоговых расходов</w:t>
      </w:r>
      <w:r w:rsidRPr="00F670ED">
        <w:rPr>
          <w:bCs/>
          <w:sz w:val="28"/>
          <w:szCs w:val="28"/>
        </w:rPr>
        <w:br/>
      </w:r>
      <w:bookmarkEnd w:id="5"/>
      <w:r w:rsidR="00F72954">
        <w:rPr>
          <w:bCs/>
          <w:sz w:val="28"/>
          <w:szCs w:val="28"/>
        </w:rPr>
        <w:t>поселения</w:t>
      </w:r>
    </w:p>
    <w:p w:rsidR="00F670ED" w:rsidRPr="00F670ED" w:rsidRDefault="00F670ED" w:rsidP="00F670ED">
      <w:pPr>
        <w:tabs>
          <w:tab w:val="left" w:pos="4125"/>
        </w:tabs>
        <w:rPr>
          <w:sz w:val="28"/>
          <w:szCs w:val="28"/>
        </w:rPr>
      </w:pPr>
      <w:bookmarkStart w:id="6" w:name="sub_1021"/>
      <w:r w:rsidRPr="00F670ED">
        <w:rPr>
          <w:sz w:val="28"/>
          <w:szCs w:val="28"/>
        </w:rPr>
        <w:t xml:space="preserve">2.1. </w:t>
      </w:r>
      <w:proofErr w:type="gramStart"/>
      <w:r w:rsidRPr="00F670ED">
        <w:rPr>
          <w:sz w:val="28"/>
          <w:szCs w:val="28"/>
        </w:rPr>
        <w:t xml:space="preserve">Проект перечня налоговых расходов </w:t>
      </w:r>
      <w:r w:rsidR="00F72954">
        <w:rPr>
          <w:sz w:val="28"/>
          <w:szCs w:val="28"/>
        </w:rPr>
        <w:t>поселения</w:t>
      </w:r>
      <w:r w:rsidRPr="00F670ED">
        <w:rPr>
          <w:sz w:val="28"/>
          <w:szCs w:val="28"/>
        </w:rPr>
        <w:t xml:space="preserve"> формируется </w:t>
      </w:r>
      <w:r w:rsidR="00F72954">
        <w:rPr>
          <w:sz w:val="28"/>
          <w:szCs w:val="28"/>
        </w:rPr>
        <w:t xml:space="preserve">ФЭС </w:t>
      </w:r>
      <w:r w:rsidRPr="00F670ED">
        <w:rPr>
          <w:sz w:val="28"/>
          <w:szCs w:val="28"/>
        </w:rPr>
        <w:t xml:space="preserve"> до 1 марта текущего финансового года в соответствии с целями муниципальных программ </w:t>
      </w:r>
      <w:r w:rsidR="00F72954">
        <w:rPr>
          <w:sz w:val="28"/>
          <w:szCs w:val="28"/>
        </w:rPr>
        <w:t>поселения</w:t>
      </w:r>
      <w:r w:rsidRPr="00F670ED">
        <w:rPr>
          <w:sz w:val="28"/>
          <w:szCs w:val="28"/>
        </w:rPr>
        <w:t>,</w:t>
      </w:r>
      <w:r w:rsidR="00F72954">
        <w:rPr>
          <w:sz w:val="28"/>
          <w:szCs w:val="28"/>
        </w:rPr>
        <w:t xml:space="preserve"> </w:t>
      </w:r>
      <w:r w:rsidRPr="00F670ED">
        <w:rPr>
          <w:sz w:val="28"/>
          <w:szCs w:val="28"/>
        </w:rPr>
        <w:t xml:space="preserve"> структурных элементов муниципальных программ и (или) целями социально-экономической политики </w:t>
      </w:r>
      <w:r w:rsidR="00F72954">
        <w:rPr>
          <w:sz w:val="28"/>
          <w:szCs w:val="28"/>
        </w:rPr>
        <w:t>поселения</w:t>
      </w:r>
      <w:r w:rsidRPr="00F670ED">
        <w:rPr>
          <w:sz w:val="28"/>
          <w:szCs w:val="28"/>
        </w:rPr>
        <w:t xml:space="preserve">, не относящимся к муниципальным программам </w:t>
      </w:r>
      <w:r w:rsidR="00F72954">
        <w:rPr>
          <w:sz w:val="28"/>
          <w:szCs w:val="28"/>
        </w:rPr>
        <w:t>поселения</w:t>
      </w:r>
      <w:r w:rsidRPr="00F670ED">
        <w:rPr>
          <w:sz w:val="28"/>
          <w:szCs w:val="28"/>
        </w:rPr>
        <w:t>,</w:t>
      </w:r>
      <w:r w:rsidR="00F72954">
        <w:rPr>
          <w:sz w:val="28"/>
          <w:szCs w:val="28"/>
        </w:rPr>
        <w:t xml:space="preserve"> </w:t>
      </w:r>
      <w:r w:rsidRPr="00F670ED">
        <w:rPr>
          <w:sz w:val="28"/>
          <w:szCs w:val="28"/>
        </w:rPr>
        <w:t xml:space="preserve"> на основании данных о фискальных характеристиках налоговых расходов, представленных </w:t>
      </w:r>
      <w:r w:rsidR="00F72954">
        <w:rPr>
          <w:sz w:val="28"/>
          <w:szCs w:val="28"/>
        </w:rPr>
        <w:t xml:space="preserve">ФЭС </w:t>
      </w:r>
      <w:r w:rsidRPr="00F670ED">
        <w:rPr>
          <w:sz w:val="28"/>
          <w:szCs w:val="28"/>
        </w:rPr>
        <w:t xml:space="preserve"> в срок до 1 февраля текущего финансового года, и направляется на согласование ответственным исполнителям</w:t>
      </w:r>
      <w:proofErr w:type="gramEnd"/>
      <w:r w:rsidRPr="00F670ED">
        <w:rPr>
          <w:sz w:val="28"/>
          <w:szCs w:val="28"/>
        </w:rPr>
        <w:t xml:space="preserve"> муниципальных программ </w:t>
      </w:r>
      <w:r w:rsidR="00F72954">
        <w:rPr>
          <w:sz w:val="28"/>
          <w:szCs w:val="28"/>
        </w:rPr>
        <w:t>поселения</w:t>
      </w:r>
      <w:r w:rsidRPr="00F670ED">
        <w:rPr>
          <w:sz w:val="28"/>
          <w:szCs w:val="28"/>
        </w:rPr>
        <w:t xml:space="preserve"> (далее - ответственные исполнители).</w:t>
      </w:r>
    </w:p>
    <w:p w:rsidR="00F670ED" w:rsidRPr="00F670ED" w:rsidRDefault="00F670ED" w:rsidP="00F670ED">
      <w:pPr>
        <w:tabs>
          <w:tab w:val="left" w:pos="4125"/>
        </w:tabs>
        <w:rPr>
          <w:sz w:val="28"/>
          <w:szCs w:val="28"/>
        </w:rPr>
      </w:pPr>
      <w:bookmarkStart w:id="7" w:name="sub_1022"/>
      <w:bookmarkEnd w:id="6"/>
      <w:r w:rsidRPr="00F670ED">
        <w:rPr>
          <w:sz w:val="28"/>
          <w:szCs w:val="28"/>
        </w:rPr>
        <w:t xml:space="preserve">2.2. Ответственные исполнители до 15 марта текущего финансового года рассматривают проект перечня налоговых расходов на предмет предлагаемого распределения налоговых расходов в соответствии с целями муниципальных программ </w:t>
      </w:r>
      <w:r w:rsidR="00F72954">
        <w:rPr>
          <w:sz w:val="28"/>
          <w:szCs w:val="28"/>
        </w:rPr>
        <w:t>поселения</w:t>
      </w:r>
      <w:r w:rsidRPr="00F670ED">
        <w:rPr>
          <w:sz w:val="28"/>
          <w:szCs w:val="28"/>
        </w:rPr>
        <w:t xml:space="preserve">, структурных элементов муниципальных программ. </w:t>
      </w:r>
      <w:bookmarkEnd w:id="7"/>
      <w:r w:rsidRPr="00F670ED">
        <w:rPr>
          <w:sz w:val="28"/>
          <w:szCs w:val="28"/>
        </w:rPr>
        <w:t xml:space="preserve">Замечания и предложения по проекту перечня налоговых расходов направляются </w:t>
      </w:r>
      <w:r w:rsidR="00F72954">
        <w:rPr>
          <w:sz w:val="28"/>
          <w:szCs w:val="28"/>
        </w:rPr>
        <w:t>в ФЭС</w:t>
      </w:r>
      <w:r w:rsidRPr="00F670ED">
        <w:rPr>
          <w:sz w:val="28"/>
          <w:szCs w:val="28"/>
        </w:rPr>
        <w:t>.</w:t>
      </w:r>
    </w:p>
    <w:p w:rsidR="00F670ED" w:rsidRPr="00F670ED" w:rsidRDefault="00F670ED" w:rsidP="00F670ED">
      <w:pPr>
        <w:tabs>
          <w:tab w:val="left" w:pos="4125"/>
        </w:tabs>
        <w:rPr>
          <w:sz w:val="28"/>
          <w:szCs w:val="28"/>
        </w:rPr>
      </w:pPr>
      <w:r w:rsidRPr="00F670ED">
        <w:rPr>
          <w:sz w:val="28"/>
          <w:szCs w:val="28"/>
        </w:rPr>
        <w:t>В случае</w:t>
      </w:r>
      <w:proofErr w:type="gramStart"/>
      <w:r w:rsidRPr="00F670ED">
        <w:rPr>
          <w:sz w:val="28"/>
          <w:szCs w:val="28"/>
        </w:rPr>
        <w:t>,</w:t>
      </w:r>
      <w:proofErr w:type="gramEnd"/>
      <w:r w:rsidRPr="00F670ED">
        <w:rPr>
          <w:sz w:val="28"/>
          <w:szCs w:val="28"/>
        </w:rPr>
        <w:t xml:space="preserve"> </w:t>
      </w:r>
      <w:r w:rsidR="00F72954">
        <w:rPr>
          <w:sz w:val="28"/>
          <w:szCs w:val="28"/>
        </w:rPr>
        <w:t xml:space="preserve"> </w:t>
      </w:r>
      <w:r w:rsidRPr="00F670ED">
        <w:rPr>
          <w:sz w:val="28"/>
          <w:szCs w:val="28"/>
        </w:rPr>
        <w:t xml:space="preserve">если замечания и предложения по проекту перечня налоговых расходов не содержат предложений по уточнению предлагаемого распределения налоговых расходов </w:t>
      </w:r>
      <w:r w:rsidR="00F72954">
        <w:rPr>
          <w:sz w:val="28"/>
          <w:szCs w:val="28"/>
        </w:rPr>
        <w:t xml:space="preserve">поселения, </w:t>
      </w:r>
      <w:r w:rsidRPr="00F670ED">
        <w:rPr>
          <w:sz w:val="28"/>
          <w:szCs w:val="28"/>
        </w:rPr>
        <w:t xml:space="preserve"> в соответствии с целями муниципальных программ, структурных элементов муниципальных программ </w:t>
      </w:r>
      <w:r w:rsidR="00F72954">
        <w:rPr>
          <w:sz w:val="28"/>
          <w:szCs w:val="28"/>
        </w:rPr>
        <w:t>поселения</w:t>
      </w:r>
      <w:r w:rsidRPr="00F670ED">
        <w:rPr>
          <w:sz w:val="28"/>
          <w:szCs w:val="28"/>
        </w:rPr>
        <w:t xml:space="preserve">, проект перечня налоговых расходов </w:t>
      </w:r>
      <w:r w:rsidR="00F72954">
        <w:rPr>
          <w:sz w:val="28"/>
          <w:szCs w:val="28"/>
        </w:rPr>
        <w:t>поселения</w:t>
      </w:r>
      <w:r w:rsidRPr="00F670ED">
        <w:rPr>
          <w:sz w:val="28"/>
          <w:szCs w:val="28"/>
        </w:rPr>
        <w:t xml:space="preserve"> считается согласованным.</w:t>
      </w:r>
    </w:p>
    <w:p w:rsidR="00F670ED" w:rsidRPr="00F670ED" w:rsidRDefault="00F670ED" w:rsidP="00F670ED">
      <w:pPr>
        <w:tabs>
          <w:tab w:val="left" w:pos="4125"/>
        </w:tabs>
        <w:rPr>
          <w:sz w:val="28"/>
          <w:szCs w:val="28"/>
        </w:rPr>
      </w:pPr>
      <w:r w:rsidRPr="00F670ED">
        <w:rPr>
          <w:sz w:val="28"/>
          <w:szCs w:val="28"/>
        </w:rPr>
        <w:t xml:space="preserve">При наличии разногласий по проекту перечня налоговых расходов </w:t>
      </w:r>
      <w:r w:rsidR="00F72954">
        <w:rPr>
          <w:sz w:val="28"/>
          <w:szCs w:val="28"/>
        </w:rPr>
        <w:t>ФЭС</w:t>
      </w:r>
      <w:r w:rsidRPr="00F670ED">
        <w:rPr>
          <w:sz w:val="28"/>
          <w:szCs w:val="28"/>
        </w:rPr>
        <w:t xml:space="preserve"> обеспечивает проведение согласительных совещаний с соответствующими ответственными исполнителями в целях урегулирования разногласий до 1 апреля текущего финансового года</w:t>
      </w:r>
    </w:p>
    <w:p w:rsidR="00F670ED" w:rsidRPr="00F670ED" w:rsidRDefault="00F670ED" w:rsidP="00F670ED">
      <w:pPr>
        <w:tabs>
          <w:tab w:val="left" w:pos="4125"/>
        </w:tabs>
        <w:rPr>
          <w:sz w:val="28"/>
          <w:szCs w:val="28"/>
        </w:rPr>
      </w:pPr>
      <w:r w:rsidRPr="00F670ED">
        <w:rPr>
          <w:sz w:val="28"/>
          <w:szCs w:val="28"/>
        </w:rPr>
        <w:t>Согласование проекта перечня налоговых расходов на текущий финансовый год и плановый период не требуется, за исключением случаев внесения изменений в перечень муниципальных программ, структурные элементы муниципальных программ и (или) случаев изменения полномочий ответственных исполнителей.</w:t>
      </w:r>
    </w:p>
    <w:p w:rsidR="00F670ED" w:rsidRPr="00F670ED" w:rsidRDefault="00F670ED" w:rsidP="00F670ED">
      <w:pPr>
        <w:tabs>
          <w:tab w:val="left" w:pos="4125"/>
        </w:tabs>
        <w:rPr>
          <w:sz w:val="28"/>
          <w:szCs w:val="28"/>
        </w:rPr>
      </w:pPr>
      <w:bookmarkStart w:id="8" w:name="sub_1023"/>
      <w:r w:rsidRPr="00F670ED">
        <w:rPr>
          <w:sz w:val="28"/>
          <w:szCs w:val="28"/>
        </w:rPr>
        <w:t xml:space="preserve">2.3. Согласованный перечень налоговых расходов утверждается постановлением Администрации </w:t>
      </w:r>
      <w:r w:rsidR="00F72954">
        <w:rPr>
          <w:sz w:val="28"/>
          <w:szCs w:val="28"/>
        </w:rPr>
        <w:t xml:space="preserve">Ефимовского городского поселения </w:t>
      </w:r>
      <w:proofErr w:type="spellStart"/>
      <w:r w:rsidR="00F72954">
        <w:rPr>
          <w:sz w:val="28"/>
          <w:szCs w:val="28"/>
        </w:rPr>
        <w:t>Бокситогорского</w:t>
      </w:r>
      <w:proofErr w:type="spellEnd"/>
      <w:r w:rsidR="00F72954">
        <w:rPr>
          <w:sz w:val="28"/>
          <w:szCs w:val="28"/>
        </w:rPr>
        <w:t xml:space="preserve"> муниципального </w:t>
      </w:r>
      <w:r w:rsidRPr="00F670ED">
        <w:rPr>
          <w:sz w:val="28"/>
          <w:szCs w:val="28"/>
        </w:rPr>
        <w:t xml:space="preserve"> района и в течение 10 дней размещается на официальном сайте Администрации.</w:t>
      </w:r>
    </w:p>
    <w:p w:rsidR="00F670ED" w:rsidRPr="00F670ED" w:rsidRDefault="00F670ED" w:rsidP="00F670ED">
      <w:pPr>
        <w:tabs>
          <w:tab w:val="left" w:pos="4125"/>
        </w:tabs>
        <w:rPr>
          <w:sz w:val="28"/>
          <w:szCs w:val="28"/>
        </w:rPr>
      </w:pPr>
      <w:bookmarkStart w:id="9" w:name="sub_1024"/>
      <w:bookmarkEnd w:id="8"/>
      <w:r w:rsidRPr="00F670ED">
        <w:rPr>
          <w:sz w:val="28"/>
          <w:szCs w:val="28"/>
        </w:rPr>
        <w:t xml:space="preserve">2.4. </w:t>
      </w:r>
      <w:proofErr w:type="gramStart"/>
      <w:r w:rsidRPr="00F670ED">
        <w:rPr>
          <w:sz w:val="28"/>
          <w:szCs w:val="28"/>
        </w:rPr>
        <w:t xml:space="preserve">В случае внесения в текущем финансовом году изменений в перечень муниципальных программ, структурные элементы муниципальных программ и (или) в случае изменения полномочий ответственных исполнителей, в связи с которыми возникает необходимость внесения изменений в перечень налоговых расходов, ответственный исполнитель не позднее 10 дней со дня внесения соответствующих изменений направляет </w:t>
      </w:r>
      <w:r w:rsidR="00F72954">
        <w:rPr>
          <w:sz w:val="28"/>
          <w:szCs w:val="28"/>
        </w:rPr>
        <w:t>в ФЭС</w:t>
      </w:r>
      <w:r w:rsidRPr="00F670ED">
        <w:rPr>
          <w:sz w:val="28"/>
          <w:szCs w:val="28"/>
        </w:rPr>
        <w:t xml:space="preserve"> соответствующую информацию для уточнения перечня налоговых расходов.</w:t>
      </w:r>
      <w:proofErr w:type="gramEnd"/>
    </w:p>
    <w:p w:rsidR="00F670ED" w:rsidRPr="00F670ED" w:rsidRDefault="00F670ED" w:rsidP="00F670ED">
      <w:pPr>
        <w:tabs>
          <w:tab w:val="left" w:pos="4125"/>
        </w:tabs>
        <w:rPr>
          <w:bCs/>
          <w:sz w:val="28"/>
          <w:szCs w:val="28"/>
        </w:rPr>
      </w:pPr>
      <w:bookmarkStart w:id="10" w:name="sub_1025"/>
      <w:bookmarkEnd w:id="9"/>
      <w:r w:rsidRPr="00F670ED">
        <w:rPr>
          <w:sz w:val="28"/>
          <w:szCs w:val="28"/>
        </w:rPr>
        <w:t xml:space="preserve">2.5. </w:t>
      </w:r>
      <w:proofErr w:type="gramStart"/>
      <w:r w:rsidRPr="00F670ED">
        <w:rPr>
          <w:sz w:val="28"/>
          <w:szCs w:val="28"/>
        </w:rPr>
        <w:t xml:space="preserve">Перечень налоговых расходов с внесенными в него изменениями формируется до 1 мая текущего финансового года (в случае уточнения структурных элементов муниципальных программ в рамках формирования проекта решения о бюджете </w:t>
      </w:r>
      <w:r w:rsidR="00F72954">
        <w:rPr>
          <w:sz w:val="28"/>
          <w:szCs w:val="28"/>
        </w:rPr>
        <w:t>поселения</w:t>
      </w:r>
      <w:r w:rsidRPr="00F670ED">
        <w:rPr>
          <w:sz w:val="28"/>
          <w:szCs w:val="28"/>
        </w:rPr>
        <w:t xml:space="preserve"> на очередной финансовый год и на </w:t>
      </w:r>
      <w:r w:rsidRPr="00F670ED">
        <w:rPr>
          <w:sz w:val="28"/>
          <w:szCs w:val="28"/>
        </w:rPr>
        <w:lastRenderedPageBreak/>
        <w:t xml:space="preserve">плановый период) и до 15 июля текущего финансового года (в случае уточнения структурных элементов муниципальных программ в рамках формирования проектов решения о бюджете </w:t>
      </w:r>
      <w:r w:rsidR="00F72954">
        <w:rPr>
          <w:sz w:val="28"/>
          <w:szCs w:val="28"/>
        </w:rPr>
        <w:t>поселения</w:t>
      </w:r>
      <w:proofErr w:type="gramEnd"/>
      <w:r w:rsidRPr="00F670ED">
        <w:rPr>
          <w:sz w:val="28"/>
          <w:szCs w:val="28"/>
        </w:rPr>
        <w:t xml:space="preserve"> на очередной финансовый год и на плановый период, внесения изменений в налоговое законодательство Российской Федерации и нормативно-правовые акты муниципальных образований в части предоставления налоговых льгот).</w:t>
      </w:r>
      <w:bookmarkStart w:id="11" w:name="sub_1003"/>
      <w:bookmarkEnd w:id="10"/>
    </w:p>
    <w:p w:rsidR="00F670ED" w:rsidRPr="00F670ED" w:rsidRDefault="00F670ED" w:rsidP="00F670ED">
      <w:pPr>
        <w:tabs>
          <w:tab w:val="left" w:pos="4125"/>
        </w:tabs>
        <w:rPr>
          <w:bCs/>
          <w:sz w:val="28"/>
          <w:szCs w:val="28"/>
        </w:rPr>
      </w:pPr>
    </w:p>
    <w:p w:rsidR="00F670ED" w:rsidRPr="00F670ED" w:rsidRDefault="00F670ED" w:rsidP="00F670ED">
      <w:pPr>
        <w:tabs>
          <w:tab w:val="left" w:pos="4125"/>
        </w:tabs>
        <w:rPr>
          <w:bCs/>
          <w:sz w:val="28"/>
          <w:szCs w:val="28"/>
        </w:rPr>
      </w:pPr>
      <w:r w:rsidRPr="00F670ED">
        <w:rPr>
          <w:bCs/>
          <w:sz w:val="28"/>
          <w:szCs w:val="28"/>
        </w:rPr>
        <w:t>3. Правила формирования информации о налоговых расходах</w:t>
      </w:r>
      <w:r w:rsidRPr="00F670ED">
        <w:rPr>
          <w:bCs/>
          <w:sz w:val="28"/>
          <w:szCs w:val="28"/>
        </w:rPr>
        <w:br/>
      </w:r>
      <w:r w:rsidR="00F72954">
        <w:rPr>
          <w:bCs/>
          <w:sz w:val="28"/>
          <w:szCs w:val="28"/>
        </w:rPr>
        <w:t>поселения</w:t>
      </w:r>
      <w:r w:rsidRPr="00F670ED">
        <w:rPr>
          <w:bCs/>
          <w:sz w:val="28"/>
          <w:szCs w:val="28"/>
        </w:rPr>
        <w:t xml:space="preserve"> </w:t>
      </w:r>
      <w:bookmarkEnd w:id="11"/>
    </w:p>
    <w:p w:rsidR="00F670ED" w:rsidRPr="00F670ED" w:rsidRDefault="00F670ED" w:rsidP="00F670ED">
      <w:pPr>
        <w:tabs>
          <w:tab w:val="left" w:pos="4125"/>
        </w:tabs>
        <w:rPr>
          <w:sz w:val="28"/>
          <w:szCs w:val="28"/>
        </w:rPr>
      </w:pPr>
      <w:bookmarkStart w:id="12" w:name="sub_1031"/>
      <w:r w:rsidRPr="00F670ED">
        <w:rPr>
          <w:sz w:val="28"/>
          <w:szCs w:val="28"/>
        </w:rPr>
        <w:t xml:space="preserve">3.1. Комитет ежегодно осуществляет учет информации о налоговых расходах </w:t>
      </w:r>
      <w:r w:rsidR="00F72954">
        <w:rPr>
          <w:sz w:val="28"/>
          <w:szCs w:val="28"/>
        </w:rPr>
        <w:t>поселения</w:t>
      </w:r>
      <w:r w:rsidRPr="00F670ED">
        <w:rPr>
          <w:sz w:val="28"/>
          <w:szCs w:val="28"/>
        </w:rPr>
        <w:t>.</w:t>
      </w:r>
    </w:p>
    <w:p w:rsidR="00F670ED" w:rsidRPr="00F670ED" w:rsidRDefault="00F670ED" w:rsidP="00F670ED">
      <w:pPr>
        <w:tabs>
          <w:tab w:val="left" w:pos="4125"/>
        </w:tabs>
        <w:rPr>
          <w:sz w:val="28"/>
          <w:szCs w:val="28"/>
        </w:rPr>
      </w:pPr>
      <w:bookmarkStart w:id="13" w:name="sub_1033"/>
      <w:bookmarkEnd w:id="12"/>
      <w:r w:rsidRPr="00F670ED">
        <w:rPr>
          <w:sz w:val="28"/>
          <w:szCs w:val="28"/>
        </w:rPr>
        <w:t xml:space="preserve">3.2. Учет информации о налоговых расходах осуществляется </w:t>
      </w:r>
      <w:r w:rsidR="00F72954">
        <w:rPr>
          <w:sz w:val="28"/>
          <w:szCs w:val="28"/>
        </w:rPr>
        <w:t>ФЭС</w:t>
      </w:r>
      <w:r w:rsidRPr="00F670ED">
        <w:rPr>
          <w:sz w:val="28"/>
          <w:szCs w:val="28"/>
        </w:rPr>
        <w:t xml:space="preserve"> в электронном виде (в формате электронной таблицы) в разрезе показателей, включенных в паспорт налогового расхода </w:t>
      </w:r>
      <w:r w:rsidR="00F72954" w:rsidRPr="00F72954">
        <w:rPr>
          <w:sz w:val="28"/>
          <w:szCs w:val="28"/>
        </w:rPr>
        <w:t xml:space="preserve">поселения </w:t>
      </w:r>
      <w:r w:rsidR="00F72954">
        <w:rPr>
          <w:sz w:val="28"/>
          <w:szCs w:val="28"/>
        </w:rPr>
        <w:t xml:space="preserve"> </w:t>
      </w:r>
      <w:r w:rsidRPr="00F670ED">
        <w:rPr>
          <w:sz w:val="28"/>
          <w:szCs w:val="28"/>
        </w:rPr>
        <w:t>(далее - паспорт налогового расхода).</w:t>
      </w:r>
    </w:p>
    <w:p w:rsidR="00F670ED" w:rsidRPr="00F670ED" w:rsidRDefault="00F670ED" w:rsidP="00F670ED">
      <w:pPr>
        <w:tabs>
          <w:tab w:val="left" w:pos="4125"/>
        </w:tabs>
        <w:rPr>
          <w:sz w:val="28"/>
          <w:szCs w:val="28"/>
        </w:rPr>
      </w:pPr>
      <w:bookmarkStart w:id="14" w:name="sub_1034"/>
      <w:bookmarkEnd w:id="13"/>
      <w:r w:rsidRPr="00F670ED">
        <w:rPr>
          <w:sz w:val="28"/>
          <w:szCs w:val="28"/>
        </w:rPr>
        <w:t xml:space="preserve">3.3. </w:t>
      </w:r>
      <w:r w:rsidR="00F72954">
        <w:rPr>
          <w:sz w:val="28"/>
          <w:szCs w:val="28"/>
        </w:rPr>
        <w:t xml:space="preserve">ФЭС </w:t>
      </w:r>
      <w:r w:rsidRPr="00F670ED">
        <w:rPr>
          <w:sz w:val="28"/>
          <w:szCs w:val="28"/>
        </w:rPr>
        <w:t xml:space="preserve"> формирует паспорт налогового расхода в электронном виде до 15 мая текущего финансового года. При необходимости указанная информация может быть уточнена до 1 августа текущего финансового года.</w:t>
      </w:r>
    </w:p>
    <w:bookmarkEnd w:id="14"/>
    <w:p w:rsidR="00F670ED" w:rsidRPr="00F670ED" w:rsidRDefault="00F670ED" w:rsidP="00F670ED">
      <w:pPr>
        <w:tabs>
          <w:tab w:val="left" w:pos="4125"/>
        </w:tabs>
        <w:rPr>
          <w:sz w:val="28"/>
          <w:szCs w:val="28"/>
        </w:rPr>
      </w:pPr>
    </w:p>
    <w:p w:rsidR="00F670ED" w:rsidRPr="00F670ED" w:rsidRDefault="00F670ED" w:rsidP="00F670ED">
      <w:pPr>
        <w:tabs>
          <w:tab w:val="left" w:pos="4125"/>
        </w:tabs>
        <w:rPr>
          <w:bCs/>
          <w:sz w:val="28"/>
          <w:szCs w:val="28"/>
        </w:rPr>
      </w:pPr>
      <w:bookmarkStart w:id="15" w:name="sub_1004"/>
      <w:r w:rsidRPr="00F670ED">
        <w:rPr>
          <w:bCs/>
          <w:sz w:val="28"/>
          <w:szCs w:val="28"/>
        </w:rPr>
        <w:t xml:space="preserve">4. Порядок оценки эффективности налоговых расходов </w:t>
      </w:r>
      <w:bookmarkEnd w:id="15"/>
    </w:p>
    <w:p w:rsidR="00F670ED" w:rsidRPr="00F670ED" w:rsidRDefault="00F670ED" w:rsidP="00F670ED">
      <w:pPr>
        <w:tabs>
          <w:tab w:val="left" w:pos="4125"/>
        </w:tabs>
        <w:rPr>
          <w:sz w:val="28"/>
          <w:szCs w:val="28"/>
        </w:rPr>
      </w:pPr>
      <w:bookmarkStart w:id="16" w:name="sub_1041"/>
      <w:r w:rsidRPr="00F670ED">
        <w:rPr>
          <w:sz w:val="28"/>
          <w:szCs w:val="28"/>
        </w:rPr>
        <w:t xml:space="preserve">4.1. Оценка эффективности налоговых расходов осуществляется </w:t>
      </w:r>
      <w:r w:rsidR="00F72954">
        <w:rPr>
          <w:sz w:val="28"/>
          <w:szCs w:val="28"/>
        </w:rPr>
        <w:t>ФЭС</w:t>
      </w:r>
      <w:r w:rsidRPr="00F670ED">
        <w:rPr>
          <w:sz w:val="28"/>
          <w:szCs w:val="28"/>
        </w:rPr>
        <w:t xml:space="preserve"> ежегодно и включает:</w:t>
      </w:r>
    </w:p>
    <w:bookmarkEnd w:id="16"/>
    <w:p w:rsidR="00F670ED" w:rsidRPr="00F670ED" w:rsidRDefault="00F670ED" w:rsidP="00F670ED">
      <w:pPr>
        <w:tabs>
          <w:tab w:val="left" w:pos="4125"/>
        </w:tabs>
        <w:rPr>
          <w:sz w:val="28"/>
          <w:szCs w:val="28"/>
        </w:rPr>
      </w:pPr>
      <w:r w:rsidRPr="00F670ED">
        <w:rPr>
          <w:sz w:val="28"/>
          <w:szCs w:val="28"/>
        </w:rPr>
        <w:t>1) оценку целесообразности налоговых расходов;</w:t>
      </w:r>
    </w:p>
    <w:p w:rsidR="00F670ED" w:rsidRPr="00F670ED" w:rsidRDefault="00F670ED" w:rsidP="00F670ED">
      <w:pPr>
        <w:tabs>
          <w:tab w:val="left" w:pos="4125"/>
        </w:tabs>
        <w:rPr>
          <w:sz w:val="28"/>
          <w:szCs w:val="28"/>
        </w:rPr>
      </w:pPr>
      <w:r w:rsidRPr="00F670ED">
        <w:rPr>
          <w:sz w:val="28"/>
          <w:szCs w:val="28"/>
        </w:rPr>
        <w:t>2) оценку результативности налоговых расходов.</w:t>
      </w:r>
    </w:p>
    <w:p w:rsidR="00F670ED" w:rsidRPr="00F670ED" w:rsidRDefault="00F670ED" w:rsidP="00F670ED">
      <w:pPr>
        <w:tabs>
          <w:tab w:val="left" w:pos="4125"/>
        </w:tabs>
        <w:rPr>
          <w:sz w:val="28"/>
          <w:szCs w:val="28"/>
        </w:rPr>
      </w:pPr>
      <w:bookmarkStart w:id="17" w:name="sub_1042"/>
      <w:r w:rsidRPr="00F670ED">
        <w:rPr>
          <w:sz w:val="28"/>
          <w:szCs w:val="28"/>
        </w:rPr>
        <w:t>4.2. Критериями целесообразности налоговых расходов являются:</w:t>
      </w:r>
    </w:p>
    <w:bookmarkEnd w:id="17"/>
    <w:p w:rsidR="00F670ED" w:rsidRPr="00F670ED" w:rsidRDefault="00F670ED" w:rsidP="00F670ED">
      <w:pPr>
        <w:tabs>
          <w:tab w:val="left" w:pos="4125"/>
        </w:tabs>
        <w:rPr>
          <w:sz w:val="28"/>
          <w:szCs w:val="28"/>
        </w:rPr>
      </w:pPr>
      <w:r w:rsidRPr="00F670ED">
        <w:rPr>
          <w:sz w:val="28"/>
          <w:szCs w:val="28"/>
        </w:rPr>
        <w:t xml:space="preserve">1) соответствие налоговых расходов целям муниципальных программ, структурных элементов муниципальных программ и (или) целям социально-экономической политики </w:t>
      </w:r>
      <w:r w:rsidR="00F72954" w:rsidRPr="00F72954">
        <w:rPr>
          <w:sz w:val="28"/>
          <w:szCs w:val="28"/>
        </w:rPr>
        <w:t>поселения</w:t>
      </w:r>
      <w:r w:rsidRPr="00F670ED">
        <w:rPr>
          <w:sz w:val="28"/>
          <w:szCs w:val="28"/>
        </w:rPr>
        <w:t>, не относящимся к муниципальным программам;</w:t>
      </w:r>
    </w:p>
    <w:p w:rsidR="00F670ED" w:rsidRPr="00F670ED" w:rsidRDefault="00F670ED" w:rsidP="00F670ED">
      <w:pPr>
        <w:tabs>
          <w:tab w:val="left" w:pos="4125"/>
        </w:tabs>
        <w:rPr>
          <w:sz w:val="28"/>
          <w:szCs w:val="28"/>
        </w:rPr>
      </w:pPr>
      <w:r w:rsidRPr="00F670ED">
        <w:rPr>
          <w:sz w:val="28"/>
          <w:szCs w:val="28"/>
        </w:rPr>
        <w:t xml:space="preserve">2) востребованность плательщиками предоставленных льгот, </w:t>
      </w:r>
      <w:proofErr w:type="gramStart"/>
      <w:r w:rsidRPr="00F670ED">
        <w:rPr>
          <w:sz w:val="28"/>
          <w:szCs w:val="28"/>
        </w:rPr>
        <w:t>которая</w:t>
      </w:r>
      <w:proofErr w:type="gramEnd"/>
      <w:r w:rsidRPr="00F670ED">
        <w:rPr>
          <w:sz w:val="28"/>
          <w:szCs w:val="28"/>
        </w:rPr>
        <w:t xml:space="preserve"> характеризуется соотношением численности плательщиков, воспользовавшихся правом на льготы, и общей численности плательщиков, за пятилетний период.</w:t>
      </w:r>
    </w:p>
    <w:p w:rsidR="00F670ED" w:rsidRPr="00F670ED" w:rsidRDefault="00F670ED" w:rsidP="00F670ED">
      <w:pPr>
        <w:tabs>
          <w:tab w:val="left" w:pos="4125"/>
        </w:tabs>
        <w:rPr>
          <w:sz w:val="28"/>
          <w:szCs w:val="28"/>
        </w:rPr>
      </w:pPr>
      <w:bookmarkStart w:id="18" w:name="sub_1043"/>
      <w:r w:rsidRPr="00F670ED">
        <w:rPr>
          <w:sz w:val="28"/>
          <w:szCs w:val="28"/>
        </w:rPr>
        <w:t xml:space="preserve">4.3. В случае несоответствия налоговых расходов хотя бы одному из критериев, указанных в </w:t>
      </w:r>
      <w:hyperlink w:anchor="sub_1042" w:history="1">
        <w:r w:rsidRPr="00F670ED">
          <w:rPr>
            <w:sz w:val="28"/>
            <w:szCs w:val="28"/>
          </w:rPr>
          <w:t>пункте 4.2</w:t>
        </w:r>
      </w:hyperlink>
      <w:r w:rsidRPr="00F670ED">
        <w:rPr>
          <w:sz w:val="28"/>
          <w:szCs w:val="28"/>
        </w:rPr>
        <w:t xml:space="preserve"> настоящего Порядка, </w:t>
      </w:r>
      <w:r w:rsidR="00F72954">
        <w:rPr>
          <w:sz w:val="28"/>
          <w:szCs w:val="28"/>
        </w:rPr>
        <w:t>ФЭС</w:t>
      </w:r>
      <w:r w:rsidRPr="00F670ED">
        <w:rPr>
          <w:sz w:val="28"/>
          <w:szCs w:val="28"/>
        </w:rPr>
        <w:t xml:space="preserve"> вносит предложения о сохранении (уточнении, отмене) льгот для плательщиков.</w:t>
      </w:r>
    </w:p>
    <w:p w:rsidR="00F670ED" w:rsidRPr="00F670ED" w:rsidRDefault="00F670ED" w:rsidP="00F670ED">
      <w:pPr>
        <w:tabs>
          <w:tab w:val="left" w:pos="4125"/>
        </w:tabs>
        <w:rPr>
          <w:sz w:val="28"/>
          <w:szCs w:val="28"/>
        </w:rPr>
      </w:pPr>
      <w:bookmarkStart w:id="19" w:name="sub_1044"/>
      <w:bookmarkEnd w:id="18"/>
      <w:r w:rsidRPr="00F670ED">
        <w:rPr>
          <w:sz w:val="28"/>
          <w:szCs w:val="28"/>
        </w:rPr>
        <w:t xml:space="preserve">4.4. В качестве критерия результативности налогового расхода определяется как минимум один показатель (индикатор) достижения целей муниципальной программы, структурных элементов муниципальных программ и (или) целей социально-экономической политики </w:t>
      </w:r>
      <w:r w:rsidR="00F72954" w:rsidRPr="00F72954">
        <w:rPr>
          <w:sz w:val="28"/>
          <w:szCs w:val="28"/>
        </w:rPr>
        <w:t>поселения</w:t>
      </w:r>
      <w:r w:rsidRPr="00F670ED">
        <w:rPr>
          <w:sz w:val="28"/>
          <w:szCs w:val="28"/>
        </w:rPr>
        <w:t>, не относящихся к муниципальным программам, либо иной показатель (индикатор), на значение которого оказывают влияние налоговые расходы.</w:t>
      </w:r>
    </w:p>
    <w:p w:rsidR="00F670ED" w:rsidRPr="00F670ED" w:rsidRDefault="00F670ED" w:rsidP="00F670ED">
      <w:pPr>
        <w:tabs>
          <w:tab w:val="left" w:pos="4125"/>
        </w:tabs>
        <w:rPr>
          <w:sz w:val="28"/>
          <w:szCs w:val="28"/>
        </w:rPr>
      </w:pPr>
      <w:bookmarkStart w:id="20" w:name="sub_1045"/>
      <w:bookmarkEnd w:id="19"/>
      <w:r w:rsidRPr="00F670ED">
        <w:rPr>
          <w:sz w:val="28"/>
          <w:szCs w:val="28"/>
        </w:rPr>
        <w:t xml:space="preserve">4.5. Оценке подлежит вклад предусмотренных для плательщиков льгот в изменение значения показателя (индикатора) достижения целей муниципальной программы и (или) целей социально-экономической политики </w:t>
      </w:r>
      <w:r w:rsidR="00F72954" w:rsidRPr="00F72954">
        <w:rPr>
          <w:sz w:val="28"/>
          <w:szCs w:val="28"/>
        </w:rPr>
        <w:t>поселения</w:t>
      </w:r>
      <w:r w:rsidRPr="00F670ED">
        <w:rPr>
          <w:sz w:val="28"/>
          <w:szCs w:val="28"/>
        </w:rPr>
        <w:t xml:space="preserve">, не относящихся к муниципальным программам </w:t>
      </w:r>
      <w:r w:rsidR="00F72954" w:rsidRPr="00F72954">
        <w:rPr>
          <w:sz w:val="28"/>
          <w:szCs w:val="28"/>
        </w:rPr>
        <w:t>поселения</w:t>
      </w:r>
      <w:r w:rsidRPr="00F670ED">
        <w:rPr>
          <w:sz w:val="28"/>
          <w:szCs w:val="28"/>
        </w:rPr>
        <w:t xml:space="preserve">, который рассчитывается как разница между значением указанного показателя </w:t>
      </w:r>
      <w:r w:rsidRPr="00F670ED">
        <w:rPr>
          <w:sz w:val="28"/>
          <w:szCs w:val="28"/>
        </w:rPr>
        <w:lastRenderedPageBreak/>
        <w:t>(индикатора) с учетом льгот и значением указанного показателя (индикатора) без учета льгот.</w:t>
      </w:r>
    </w:p>
    <w:p w:rsidR="00F670ED" w:rsidRPr="00F670ED" w:rsidRDefault="00F670ED" w:rsidP="00F670ED">
      <w:pPr>
        <w:tabs>
          <w:tab w:val="left" w:pos="4125"/>
        </w:tabs>
        <w:rPr>
          <w:sz w:val="28"/>
          <w:szCs w:val="28"/>
        </w:rPr>
      </w:pPr>
      <w:bookmarkStart w:id="21" w:name="sub_1046"/>
      <w:bookmarkEnd w:id="20"/>
      <w:r w:rsidRPr="00F670ED">
        <w:rPr>
          <w:sz w:val="28"/>
          <w:szCs w:val="28"/>
        </w:rPr>
        <w:t>4.6. Оценка результативности налоговых расходов включает оценку бюджетной эффективности налоговых расходов.</w:t>
      </w:r>
    </w:p>
    <w:p w:rsidR="00F670ED" w:rsidRPr="00F670ED" w:rsidRDefault="00F670ED" w:rsidP="00F670ED">
      <w:pPr>
        <w:tabs>
          <w:tab w:val="left" w:pos="4125"/>
        </w:tabs>
        <w:rPr>
          <w:sz w:val="28"/>
          <w:szCs w:val="28"/>
        </w:rPr>
      </w:pPr>
      <w:bookmarkStart w:id="22" w:name="sub_1047"/>
      <w:bookmarkEnd w:id="21"/>
      <w:r w:rsidRPr="00F670ED">
        <w:rPr>
          <w:sz w:val="28"/>
          <w:szCs w:val="28"/>
        </w:rPr>
        <w:t xml:space="preserve">4.7. В целях проведения оценки бюджетной эффективности налоговых расходов осуществляется сравнительный анализ результативности предоставления льгот и результативности </w:t>
      </w:r>
      <w:proofErr w:type="gramStart"/>
      <w:r w:rsidRPr="00F670ED">
        <w:rPr>
          <w:sz w:val="28"/>
          <w:szCs w:val="28"/>
        </w:rPr>
        <w:t>применения альтернативных механизмов достижения целей муниципальной программы</w:t>
      </w:r>
      <w:proofErr w:type="gramEnd"/>
      <w:r w:rsidRPr="00F670ED">
        <w:rPr>
          <w:sz w:val="28"/>
          <w:szCs w:val="28"/>
        </w:rPr>
        <w:t xml:space="preserve"> и (или) целей социально-экономической политики </w:t>
      </w:r>
      <w:r w:rsidR="00F72954" w:rsidRPr="00F72954">
        <w:rPr>
          <w:sz w:val="28"/>
          <w:szCs w:val="28"/>
        </w:rPr>
        <w:t>поселения</w:t>
      </w:r>
      <w:r w:rsidRPr="00F670ED">
        <w:rPr>
          <w:sz w:val="28"/>
          <w:szCs w:val="28"/>
        </w:rPr>
        <w:t xml:space="preserve">, не относящихся к муниципальным программам </w:t>
      </w:r>
      <w:r w:rsidR="00F72954" w:rsidRPr="00F72954">
        <w:rPr>
          <w:sz w:val="28"/>
          <w:szCs w:val="28"/>
        </w:rPr>
        <w:t>поселения</w:t>
      </w:r>
      <w:r w:rsidRPr="00F670ED">
        <w:rPr>
          <w:sz w:val="28"/>
          <w:szCs w:val="28"/>
        </w:rPr>
        <w:t>, а также оценка совокупного бюджетного эффекта (самоокупаемости) стимулирующих налоговых расходов.</w:t>
      </w:r>
    </w:p>
    <w:bookmarkEnd w:id="22"/>
    <w:p w:rsidR="00F670ED" w:rsidRPr="00F670ED" w:rsidRDefault="00F670ED" w:rsidP="00F670ED">
      <w:pPr>
        <w:tabs>
          <w:tab w:val="left" w:pos="4125"/>
        </w:tabs>
        <w:rPr>
          <w:sz w:val="28"/>
          <w:szCs w:val="28"/>
        </w:rPr>
      </w:pPr>
      <w:proofErr w:type="gramStart"/>
      <w:r w:rsidRPr="00F670ED">
        <w:rPr>
          <w:sz w:val="28"/>
          <w:szCs w:val="28"/>
        </w:rPr>
        <w:t xml:space="preserve">Сравнительный анализ включает сравнение объемов расходов бюджета </w:t>
      </w:r>
      <w:r w:rsidR="00F72954" w:rsidRPr="00F72954">
        <w:rPr>
          <w:sz w:val="28"/>
          <w:szCs w:val="28"/>
        </w:rPr>
        <w:t xml:space="preserve">поселения </w:t>
      </w:r>
      <w:r w:rsidRPr="00F670ED">
        <w:rPr>
          <w:sz w:val="28"/>
          <w:szCs w:val="28"/>
        </w:rPr>
        <w:t xml:space="preserve">в случае применения альтернативных механизмов достижения целей муниципальной программы </w:t>
      </w:r>
      <w:r w:rsidR="00F72954" w:rsidRPr="00F72954">
        <w:rPr>
          <w:sz w:val="28"/>
          <w:szCs w:val="28"/>
        </w:rPr>
        <w:t xml:space="preserve">поселения </w:t>
      </w:r>
      <w:r w:rsidRPr="00F670ED">
        <w:rPr>
          <w:sz w:val="28"/>
          <w:szCs w:val="28"/>
        </w:rPr>
        <w:t xml:space="preserve">и (или) целей социально-экономической политики </w:t>
      </w:r>
      <w:r w:rsidR="00F72954" w:rsidRPr="00F72954">
        <w:rPr>
          <w:sz w:val="28"/>
          <w:szCs w:val="28"/>
        </w:rPr>
        <w:t>поселения</w:t>
      </w:r>
      <w:r w:rsidRPr="00F670ED">
        <w:rPr>
          <w:sz w:val="28"/>
          <w:szCs w:val="28"/>
        </w:rPr>
        <w:t xml:space="preserve">, не относящихся к муниципальным программам </w:t>
      </w:r>
      <w:r w:rsidR="00F72954" w:rsidRPr="00F72954">
        <w:rPr>
          <w:sz w:val="28"/>
          <w:szCs w:val="28"/>
        </w:rPr>
        <w:t>поселения</w:t>
      </w:r>
      <w:r w:rsidRPr="00F670ED">
        <w:rPr>
          <w:sz w:val="28"/>
          <w:szCs w:val="28"/>
        </w:rPr>
        <w:t xml:space="preserve">, и объемов предоставленных льгот (расчет прироста показателя (индикатора) достижения целей муниципальной программы </w:t>
      </w:r>
      <w:r w:rsidR="00F72954" w:rsidRPr="00F72954">
        <w:rPr>
          <w:sz w:val="28"/>
          <w:szCs w:val="28"/>
        </w:rPr>
        <w:t>поселения</w:t>
      </w:r>
      <w:r w:rsidRPr="00F670ED">
        <w:rPr>
          <w:sz w:val="28"/>
          <w:szCs w:val="28"/>
        </w:rPr>
        <w:t xml:space="preserve"> и (или) целей социально-экономической политики </w:t>
      </w:r>
      <w:r w:rsidR="00F72954" w:rsidRPr="00F72954">
        <w:rPr>
          <w:sz w:val="28"/>
          <w:szCs w:val="28"/>
        </w:rPr>
        <w:t>поселения</w:t>
      </w:r>
      <w:r w:rsidRPr="00F670ED">
        <w:rPr>
          <w:sz w:val="28"/>
          <w:szCs w:val="28"/>
        </w:rPr>
        <w:t xml:space="preserve">, не относящихся к муниципальным программам </w:t>
      </w:r>
      <w:r w:rsidR="00F72954" w:rsidRPr="00F72954">
        <w:rPr>
          <w:sz w:val="28"/>
          <w:szCs w:val="28"/>
        </w:rPr>
        <w:t>поселения</w:t>
      </w:r>
      <w:r w:rsidRPr="00F670ED">
        <w:rPr>
          <w:sz w:val="28"/>
          <w:szCs w:val="28"/>
        </w:rPr>
        <w:t>, на один рубль налоговых расходов</w:t>
      </w:r>
      <w:proofErr w:type="gramEnd"/>
      <w:r w:rsidRPr="00F670ED">
        <w:rPr>
          <w:sz w:val="28"/>
          <w:szCs w:val="28"/>
        </w:rPr>
        <w:t xml:space="preserve"> и на один рубль расходов для достижения того же показателя (индикатора) в случае применения альтернативных механизмов).</w:t>
      </w:r>
    </w:p>
    <w:p w:rsidR="00F670ED" w:rsidRPr="00F670ED" w:rsidRDefault="00F670ED" w:rsidP="00F670ED">
      <w:pPr>
        <w:tabs>
          <w:tab w:val="left" w:pos="4125"/>
        </w:tabs>
        <w:rPr>
          <w:sz w:val="28"/>
          <w:szCs w:val="28"/>
        </w:rPr>
      </w:pPr>
      <w:bookmarkStart w:id="23" w:name="sub_1048"/>
      <w:r w:rsidRPr="00F670ED">
        <w:rPr>
          <w:sz w:val="28"/>
          <w:szCs w:val="28"/>
        </w:rPr>
        <w:t xml:space="preserve">4.8. В качестве альтернативных </w:t>
      </w:r>
      <w:proofErr w:type="gramStart"/>
      <w:r w:rsidRPr="00F670ED">
        <w:rPr>
          <w:sz w:val="28"/>
          <w:szCs w:val="28"/>
        </w:rPr>
        <w:t xml:space="preserve">механизмов достижения целей муниципальной программы </w:t>
      </w:r>
      <w:r w:rsidR="00F72954" w:rsidRPr="00F72954">
        <w:rPr>
          <w:sz w:val="28"/>
          <w:szCs w:val="28"/>
        </w:rPr>
        <w:t>поселения</w:t>
      </w:r>
      <w:proofErr w:type="gramEnd"/>
      <w:r w:rsidR="00F72954" w:rsidRPr="00F72954">
        <w:rPr>
          <w:sz w:val="28"/>
          <w:szCs w:val="28"/>
        </w:rPr>
        <w:t xml:space="preserve"> </w:t>
      </w:r>
      <w:r w:rsidRPr="00F670ED">
        <w:rPr>
          <w:sz w:val="28"/>
          <w:szCs w:val="28"/>
        </w:rPr>
        <w:t xml:space="preserve">и (или) целей социально-экономической политики </w:t>
      </w:r>
      <w:r w:rsidR="00F72954" w:rsidRPr="00F72954">
        <w:rPr>
          <w:sz w:val="28"/>
          <w:szCs w:val="28"/>
        </w:rPr>
        <w:t>поселения</w:t>
      </w:r>
      <w:r w:rsidRPr="00F670ED">
        <w:rPr>
          <w:sz w:val="28"/>
          <w:szCs w:val="28"/>
        </w:rPr>
        <w:t xml:space="preserve">, не относящихся к муниципальным программам </w:t>
      </w:r>
      <w:r w:rsidR="00F72954" w:rsidRPr="00F72954">
        <w:rPr>
          <w:sz w:val="28"/>
          <w:szCs w:val="28"/>
        </w:rPr>
        <w:t xml:space="preserve">поселения </w:t>
      </w:r>
      <w:r w:rsidRPr="00F670ED">
        <w:rPr>
          <w:sz w:val="28"/>
          <w:szCs w:val="28"/>
        </w:rPr>
        <w:t>могут учитываться в том числе:</w:t>
      </w:r>
    </w:p>
    <w:bookmarkEnd w:id="23"/>
    <w:p w:rsidR="00F670ED" w:rsidRPr="00F670ED" w:rsidRDefault="00F670ED" w:rsidP="00F670ED">
      <w:pPr>
        <w:tabs>
          <w:tab w:val="left" w:pos="4125"/>
        </w:tabs>
        <w:rPr>
          <w:sz w:val="28"/>
          <w:szCs w:val="28"/>
        </w:rPr>
      </w:pPr>
      <w:r w:rsidRPr="00F670ED">
        <w:rPr>
          <w:sz w:val="28"/>
          <w:szCs w:val="28"/>
        </w:rPr>
        <w:t xml:space="preserve">1) субсидии или иные формы непосредственной финансовой поддержки плательщиков, имеющих право на льготы, за счет бюджетов </w:t>
      </w:r>
      <w:r w:rsidR="00F72954" w:rsidRPr="00F72954">
        <w:rPr>
          <w:sz w:val="28"/>
          <w:szCs w:val="28"/>
        </w:rPr>
        <w:t>поселения</w:t>
      </w:r>
      <w:r w:rsidRPr="00F670ED">
        <w:rPr>
          <w:sz w:val="28"/>
          <w:szCs w:val="28"/>
        </w:rPr>
        <w:t>;</w:t>
      </w:r>
    </w:p>
    <w:p w:rsidR="00F670ED" w:rsidRPr="00F670ED" w:rsidRDefault="00F670ED" w:rsidP="00F670ED">
      <w:pPr>
        <w:tabs>
          <w:tab w:val="left" w:pos="4125"/>
        </w:tabs>
        <w:rPr>
          <w:sz w:val="28"/>
          <w:szCs w:val="28"/>
        </w:rPr>
      </w:pPr>
      <w:r w:rsidRPr="00F670ED">
        <w:rPr>
          <w:sz w:val="28"/>
          <w:szCs w:val="28"/>
        </w:rPr>
        <w:t xml:space="preserve">2) предоставление муниципальных гарантий из бюджетов </w:t>
      </w:r>
      <w:r w:rsidR="00F72954" w:rsidRPr="00F72954">
        <w:rPr>
          <w:sz w:val="28"/>
          <w:szCs w:val="28"/>
        </w:rPr>
        <w:t>поселения</w:t>
      </w:r>
      <w:r w:rsidRPr="00F670ED">
        <w:rPr>
          <w:sz w:val="28"/>
          <w:szCs w:val="28"/>
        </w:rPr>
        <w:t xml:space="preserve"> по обязательствам плательщиков, имеющих право на льготы;</w:t>
      </w:r>
    </w:p>
    <w:p w:rsidR="00F670ED" w:rsidRPr="00F670ED" w:rsidRDefault="00F670ED" w:rsidP="00F670ED">
      <w:pPr>
        <w:tabs>
          <w:tab w:val="left" w:pos="4125"/>
        </w:tabs>
        <w:rPr>
          <w:sz w:val="28"/>
          <w:szCs w:val="28"/>
        </w:rPr>
      </w:pPr>
      <w:r w:rsidRPr="00F670ED">
        <w:rPr>
          <w:sz w:val="28"/>
          <w:szCs w:val="28"/>
        </w:rPr>
        <w:t>3) совершенствование нормативного регулирования и (или) порядка осуществления контрольно-надзорных функций в сфере деятельности плательщиков, имеющих право на льготы.</w:t>
      </w:r>
    </w:p>
    <w:p w:rsidR="00F670ED" w:rsidRPr="00F670ED" w:rsidRDefault="00F670ED" w:rsidP="00F670ED">
      <w:pPr>
        <w:tabs>
          <w:tab w:val="left" w:pos="4125"/>
        </w:tabs>
        <w:rPr>
          <w:sz w:val="28"/>
          <w:szCs w:val="28"/>
        </w:rPr>
      </w:pPr>
      <w:bookmarkStart w:id="24" w:name="sub_1049"/>
      <w:r w:rsidRPr="00F670ED">
        <w:rPr>
          <w:sz w:val="28"/>
          <w:szCs w:val="28"/>
        </w:rPr>
        <w:t xml:space="preserve">4.9. Оценка совокупного бюджетного эффекта (самоокупаемости) налоговых расходов определяется отдельно по каждому налоговому расходу. </w:t>
      </w:r>
    </w:p>
    <w:p w:rsidR="00F670ED" w:rsidRPr="00F670ED" w:rsidRDefault="00F670ED" w:rsidP="00F670ED">
      <w:pPr>
        <w:tabs>
          <w:tab w:val="left" w:pos="4125"/>
        </w:tabs>
        <w:rPr>
          <w:sz w:val="28"/>
          <w:szCs w:val="28"/>
        </w:rPr>
      </w:pPr>
      <w:r w:rsidRPr="00F670ED">
        <w:rPr>
          <w:sz w:val="28"/>
          <w:szCs w:val="28"/>
        </w:rPr>
        <w:t>В случае</w:t>
      </w:r>
      <w:proofErr w:type="gramStart"/>
      <w:r w:rsidRPr="00F670ED">
        <w:rPr>
          <w:sz w:val="28"/>
          <w:szCs w:val="28"/>
        </w:rPr>
        <w:t>,</w:t>
      </w:r>
      <w:proofErr w:type="gramEnd"/>
      <w:r w:rsidRPr="00F670ED">
        <w:rPr>
          <w:sz w:val="28"/>
          <w:szCs w:val="28"/>
        </w:rPr>
        <w:t xml:space="preserve"> </w:t>
      </w:r>
      <w:r w:rsidR="001E4BEC">
        <w:rPr>
          <w:sz w:val="28"/>
          <w:szCs w:val="28"/>
        </w:rPr>
        <w:t xml:space="preserve"> </w:t>
      </w:r>
      <w:r w:rsidRPr="00F670ED">
        <w:rPr>
          <w:sz w:val="28"/>
          <w:szCs w:val="28"/>
        </w:rPr>
        <w:t>если для отдельных категорий плательщиков, имеющих право на льготы, предоставлены льготы по нескольким видам налогов, оценка совокупного бюджетного эффекта (самоокупаемости) налоговых расходов определяется в целом в отношении соответствующей категории плательщиков, имеющих льготы.</w:t>
      </w:r>
    </w:p>
    <w:p w:rsidR="00F670ED" w:rsidRPr="00F670ED" w:rsidRDefault="00F670ED" w:rsidP="00F670ED">
      <w:pPr>
        <w:tabs>
          <w:tab w:val="left" w:pos="4125"/>
        </w:tabs>
        <w:rPr>
          <w:sz w:val="28"/>
          <w:szCs w:val="28"/>
        </w:rPr>
      </w:pPr>
      <w:bookmarkStart w:id="25" w:name="sub_1410"/>
      <w:bookmarkEnd w:id="24"/>
      <w:r w:rsidRPr="00F670ED">
        <w:rPr>
          <w:sz w:val="28"/>
          <w:szCs w:val="28"/>
        </w:rPr>
        <w:t xml:space="preserve">4.10. </w:t>
      </w:r>
      <w:proofErr w:type="gramStart"/>
      <w:r w:rsidRPr="00F670ED">
        <w:rPr>
          <w:sz w:val="28"/>
          <w:szCs w:val="28"/>
        </w:rPr>
        <w:t xml:space="preserve">Оценка совокупного бюджетного эффекта (самоокупаемости) стимулирующих налоговых расходов определяется в отношении налоговых расходов, перечень которых формируется </w:t>
      </w:r>
      <w:r w:rsidR="001E4BEC">
        <w:rPr>
          <w:sz w:val="28"/>
          <w:szCs w:val="28"/>
        </w:rPr>
        <w:t>ФЭС</w:t>
      </w:r>
      <w:r w:rsidRPr="00F670ED">
        <w:rPr>
          <w:sz w:val="28"/>
          <w:szCs w:val="28"/>
        </w:rPr>
        <w:t>, за период с начала действия для плательщиков соответствующих льгот или за пять отчетных лет, а в случае если указанные льготы действуют более шести лет - на дату проведения оценки эффективности налоговых расходов (Е) по следующей формуле:</w:t>
      </w:r>
      <w:proofErr w:type="gramEnd"/>
    </w:p>
    <w:bookmarkEnd w:id="25"/>
    <w:p w:rsidR="00F670ED" w:rsidRPr="00F670ED" w:rsidRDefault="00F670ED" w:rsidP="00F670ED">
      <w:pPr>
        <w:tabs>
          <w:tab w:val="left" w:pos="4125"/>
        </w:tabs>
        <w:rPr>
          <w:sz w:val="28"/>
          <w:szCs w:val="28"/>
        </w:rPr>
      </w:pPr>
    </w:p>
    <w:p w:rsidR="00F670ED" w:rsidRPr="00F670ED" w:rsidRDefault="00F670ED" w:rsidP="00F670ED">
      <w:pPr>
        <w:tabs>
          <w:tab w:val="left" w:pos="4125"/>
        </w:tabs>
        <w:rPr>
          <w:sz w:val="28"/>
          <w:szCs w:val="28"/>
        </w:rPr>
      </w:pPr>
      <w:r w:rsidRPr="00F670ED">
        <w:rPr>
          <w:noProof/>
          <w:sz w:val="28"/>
          <w:szCs w:val="28"/>
        </w:rPr>
        <w:lastRenderedPageBreak/>
        <w:drawing>
          <wp:inline distT="0" distB="0" distL="0" distR="0">
            <wp:extent cx="2638425" cy="80010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70ED">
        <w:rPr>
          <w:sz w:val="28"/>
          <w:szCs w:val="28"/>
        </w:rPr>
        <w:t>,</w:t>
      </w:r>
    </w:p>
    <w:p w:rsidR="00F670ED" w:rsidRPr="00F670ED" w:rsidRDefault="00F670ED" w:rsidP="00F670ED">
      <w:pPr>
        <w:tabs>
          <w:tab w:val="left" w:pos="4125"/>
        </w:tabs>
        <w:rPr>
          <w:sz w:val="28"/>
          <w:szCs w:val="28"/>
        </w:rPr>
      </w:pPr>
      <w:r w:rsidRPr="00F670ED">
        <w:rPr>
          <w:sz w:val="28"/>
          <w:szCs w:val="28"/>
        </w:rPr>
        <w:t>где:</w:t>
      </w:r>
    </w:p>
    <w:p w:rsidR="00F670ED" w:rsidRPr="00F670ED" w:rsidRDefault="00F670ED" w:rsidP="00F670ED">
      <w:pPr>
        <w:tabs>
          <w:tab w:val="left" w:pos="4125"/>
        </w:tabs>
        <w:rPr>
          <w:sz w:val="28"/>
          <w:szCs w:val="28"/>
        </w:rPr>
      </w:pPr>
      <w:r w:rsidRPr="00F670ED">
        <w:rPr>
          <w:noProof/>
          <w:sz w:val="28"/>
          <w:szCs w:val="28"/>
        </w:rPr>
        <w:drawing>
          <wp:inline distT="0" distB="0" distL="0" distR="0">
            <wp:extent cx="114300" cy="26670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70ED">
        <w:rPr>
          <w:sz w:val="28"/>
          <w:szCs w:val="28"/>
        </w:rPr>
        <w:t xml:space="preserve"> - порядковый номер года, имеющий значение от 1 до 5;</w:t>
      </w:r>
    </w:p>
    <w:p w:rsidR="00F670ED" w:rsidRPr="00F670ED" w:rsidRDefault="00F670ED" w:rsidP="00F670ED">
      <w:pPr>
        <w:tabs>
          <w:tab w:val="left" w:pos="4125"/>
        </w:tabs>
        <w:rPr>
          <w:sz w:val="28"/>
          <w:szCs w:val="28"/>
        </w:rPr>
      </w:pPr>
      <w:r w:rsidRPr="00F670ED">
        <w:rPr>
          <w:noProof/>
          <w:sz w:val="28"/>
          <w:szCs w:val="28"/>
        </w:rPr>
        <w:drawing>
          <wp:inline distT="0" distB="0" distL="0" distR="0">
            <wp:extent cx="228600" cy="30480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70ED">
        <w:rPr>
          <w:sz w:val="28"/>
          <w:szCs w:val="28"/>
        </w:rPr>
        <w:t xml:space="preserve"> - количество плательщиков, воспользовавшихся льготой в i-м году;</w:t>
      </w:r>
    </w:p>
    <w:p w:rsidR="00F670ED" w:rsidRPr="00F670ED" w:rsidRDefault="00F670ED" w:rsidP="00F670ED">
      <w:pPr>
        <w:tabs>
          <w:tab w:val="left" w:pos="4125"/>
        </w:tabs>
        <w:rPr>
          <w:sz w:val="28"/>
          <w:szCs w:val="28"/>
        </w:rPr>
      </w:pPr>
      <w:r w:rsidRPr="00F670ED">
        <w:rPr>
          <w:noProof/>
          <w:sz w:val="28"/>
          <w:szCs w:val="28"/>
        </w:rPr>
        <w:drawing>
          <wp:inline distT="0" distB="0" distL="0" distR="0">
            <wp:extent cx="161925" cy="26670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70ED">
        <w:rPr>
          <w:sz w:val="28"/>
          <w:szCs w:val="28"/>
        </w:rPr>
        <w:t xml:space="preserve"> - порядковый номер плательщика;</w:t>
      </w:r>
    </w:p>
    <w:p w:rsidR="00F670ED" w:rsidRPr="00F670ED" w:rsidRDefault="00F670ED" w:rsidP="00F670ED">
      <w:pPr>
        <w:tabs>
          <w:tab w:val="left" w:pos="4125"/>
        </w:tabs>
        <w:rPr>
          <w:sz w:val="28"/>
          <w:szCs w:val="28"/>
        </w:rPr>
      </w:pPr>
      <w:r w:rsidRPr="00F670ED">
        <w:rPr>
          <w:noProof/>
          <w:sz w:val="28"/>
          <w:szCs w:val="28"/>
        </w:rPr>
        <w:drawing>
          <wp:inline distT="0" distB="0" distL="0" distR="0">
            <wp:extent cx="276225" cy="30480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70ED">
        <w:rPr>
          <w:sz w:val="28"/>
          <w:szCs w:val="28"/>
        </w:rPr>
        <w:t xml:space="preserve"> - объем налогов, задекларированных для уплаты в бюджеты муниципальных образований j-м плательщиком в i-м году;</w:t>
      </w:r>
    </w:p>
    <w:p w:rsidR="00F670ED" w:rsidRPr="00F670ED" w:rsidRDefault="00F670ED" w:rsidP="00F670ED">
      <w:pPr>
        <w:tabs>
          <w:tab w:val="left" w:pos="4125"/>
        </w:tabs>
        <w:rPr>
          <w:sz w:val="28"/>
          <w:szCs w:val="28"/>
        </w:rPr>
      </w:pPr>
      <w:r w:rsidRPr="00F670ED">
        <w:rPr>
          <w:noProof/>
          <w:sz w:val="28"/>
          <w:szCs w:val="28"/>
        </w:rPr>
        <w:drawing>
          <wp:inline distT="0" distB="0" distL="0" distR="0">
            <wp:extent cx="295275" cy="34290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70ED">
        <w:rPr>
          <w:sz w:val="28"/>
          <w:szCs w:val="28"/>
        </w:rPr>
        <w:t xml:space="preserve"> - базовый объем налогов, задекларированных для уплаты в бюджеты </w:t>
      </w:r>
      <w:r w:rsidR="001E4BEC" w:rsidRPr="001E4BEC">
        <w:rPr>
          <w:sz w:val="28"/>
          <w:szCs w:val="28"/>
        </w:rPr>
        <w:t xml:space="preserve">поселения </w:t>
      </w:r>
      <w:r w:rsidRPr="00F670ED">
        <w:rPr>
          <w:sz w:val="28"/>
          <w:szCs w:val="28"/>
        </w:rPr>
        <w:t>j-м плательщиком в базовом году;</w:t>
      </w:r>
    </w:p>
    <w:p w:rsidR="00F670ED" w:rsidRPr="00F670ED" w:rsidRDefault="00F670ED" w:rsidP="00F670ED">
      <w:pPr>
        <w:tabs>
          <w:tab w:val="left" w:pos="4125"/>
        </w:tabs>
        <w:rPr>
          <w:sz w:val="28"/>
          <w:szCs w:val="28"/>
        </w:rPr>
      </w:pPr>
      <w:r w:rsidRPr="00F670ED">
        <w:rPr>
          <w:noProof/>
          <w:sz w:val="28"/>
          <w:szCs w:val="28"/>
        </w:rPr>
        <w:drawing>
          <wp:inline distT="0" distB="0" distL="0" distR="0">
            <wp:extent cx="180975" cy="3048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70ED">
        <w:rPr>
          <w:sz w:val="28"/>
          <w:szCs w:val="28"/>
        </w:rPr>
        <w:t xml:space="preserve"> - номинальный темп прироста налоговых доходов бюджетов </w:t>
      </w:r>
      <w:r w:rsidR="001E4BEC" w:rsidRPr="001E4BEC">
        <w:rPr>
          <w:sz w:val="28"/>
          <w:szCs w:val="28"/>
        </w:rPr>
        <w:t xml:space="preserve">поселения </w:t>
      </w:r>
      <w:r w:rsidRPr="00F670ED">
        <w:rPr>
          <w:sz w:val="28"/>
          <w:szCs w:val="28"/>
        </w:rPr>
        <w:t xml:space="preserve">в i-м году по отношению к показателям базового года (номинальный темп прироста налоговых доходов бюджетов </w:t>
      </w:r>
      <w:r w:rsidR="001E4BEC" w:rsidRPr="001E4BEC">
        <w:rPr>
          <w:sz w:val="28"/>
          <w:szCs w:val="28"/>
        </w:rPr>
        <w:t xml:space="preserve">поселения </w:t>
      </w:r>
      <w:r w:rsidRPr="00F670ED">
        <w:rPr>
          <w:sz w:val="28"/>
          <w:szCs w:val="28"/>
        </w:rPr>
        <w:t>доводится</w:t>
      </w:r>
      <w:r w:rsidR="001E4BEC">
        <w:rPr>
          <w:sz w:val="28"/>
          <w:szCs w:val="28"/>
        </w:rPr>
        <w:t xml:space="preserve"> до</w:t>
      </w:r>
      <w:r w:rsidRPr="00F670ED">
        <w:rPr>
          <w:sz w:val="28"/>
          <w:szCs w:val="28"/>
        </w:rPr>
        <w:t xml:space="preserve"> </w:t>
      </w:r>
      <w:r w:rsidR="001E4BEC">
        <w:rPr>
          <w:sz w:val="28"/>
          <w:szCs w:val="28"/>
        </w:rPr>
        <w:t>ФЭС</w:t>
      </w:r>
      <w:r w:rsidRPr="00F670ED">
        <w:rPr>
          <w:sz w:val="28"/>
          <w:szCs w:val="28"/>
        </w:rPr>
        <w:t>);</w:t>
      </w:r>
    </w:p>
    <w:p w:rsidR="00F670ED" w:rsidRPr="00F670ED" w:rsidRDefault="00F670ED" w:rsidP="00F670ED">
      <w:pPr>
        <w:tabs>
          <w:tab w:val="left" w:pos="4125"/>
        </w:tabs>
        <w:rPr>
          <w:sz w:val="28"/>
          <w:szCs w:val="28"/>
        </w:rPr>
      </w:pPr>
      <w:r w:rsidRPr="00F670ED">
        <w:rPr>
          <w:noProof/>
          <w:sz w:val="28"/>
          <w:szCs w:val="28"/>
        </w:rPr>
        <w:drawing>
          <wp:inline distT="0" distB="0" distL="0" distR="0">
            <wp:extent cx="133350" cy="2667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70ED">
        <w:rPr>
          <w:sz w:val="28"/>
          <w:szCs w:val="28"/>
        </w:rPr>
        <w:t xml:space="preserve"> - расчетная стоимость среднесрочных рыночных заимствований </w:t>
      </w:r>
      <w:r w:rsidR="001E4BEC" w:rsidRPr="001E4BEC">
        <w:rPr>
          <w:sz w:val="28"/>
          <w:szCs w:val="28"/>
        </w:rPr>
        <w:t>поселения</w:t>
      </w:r>
      <w:r w:rsidRPr="00F670ED">
        <w:rPr>
          <w:sz w:val="28"/>
          <w:szCs w:val="28"/>
        </w:rPr>
        <w:t>, рассчитываемая по формуле:</w:t>
      </w:r>
    </w:p>
    <w:p w:rsidR="00F670ED" w:rsidRPr="00F670ED" w:rsidRDefault="00F670ED" w:rsidP="00F670ED">
      <w:pPr>
        <w:tabs>
          <w:tab w:val="left" w:pos="4125"/>
        </w:tabs>
        <w:rPr>
          <w:sz w:val="28"/>
          <w:szCs w:val="28"/>
        </w:rPr>
      </w:pPr>
    </w:p>
    <w:p w:rsidR="00F670ED" w:rsidRPr="00F670ED" w:rsidRDefault="00F670ED" w:rsidP="00F670ED">
      <w:pPr>
        <w:tabs>
          <w:tab w:val="left" w:pos="4125"/>
        </w:tabs>
        <w:rPr>
          <w:sz w:val="28"/>
          <w:szCs w:val="28"/>
        </w:rPr>
      </w:pPr>
      <w:r w:rsidRPr="00F670ED">
        <w:rPr>
          <w:noProof/>
          <w:sz w:val="28"/>
          <w:szCs w:val="28"/>
        </w:rPr>
        <w:drawing>
          <wp:inline distT="0" distB="0" distL="0" distR="0">
            <wp:extent cx="1095375" cy="3048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70ED">
        <w:rPr>
          <w:sz w:val="28"/>
          <w:szCs w:val="28"/>
        </w:rPr>
        <w:t>,</w:t>
      </w:r>
    </w:p>
    <w:p w:rsidR="00F670ED" w:rsidRPr="00F670ED" w:rsidRDefault="00F670ED" w:rsidP="00F670ED">
      <w:pPr>
        <w:tabs>
          <w:tab w:val="left" w:pos="4125"/>
        </w:tabs>
        <w:rPr>
          <w:sz w:val="28"/>
          <w:szCs w:val="28"/>
        </w:rPr>
      </w:pPr>
      <w:r w:rsidRPr="00F670ED">
        <w:rPr>
          <w:sz w:val="28"/>
          <w:szCs w:val="28"/>
        </w:rPr>
        <w:t>где:</w:t>
      </w:r>
    </w:p>
    <w:p w:rsidR="00F670ED" w:rsidRPr="00F670ED" w:rsidRDefault="00F670ED" w:rsidP="00F670ED">
      <w:pPr>
        <w:tabs>
          <w:tab w:val="left" w:pos="4125"/>
        </w:tabs>
        <w:rPr>
          <w:sz w:val="28"/>
          <w:szCs w:val="28"/>
        </w:rPr>
      </w:pPr>
      <w:r w:rsidRPr="00F670ED">
        <w:rPr>
          <w:noProof/>
          <w:sz w:val="28"/>
          <w:szCs w:val="28"/>
        </w:rPr>
        <w:drawing>
          <wp:inline distT="0" distB="0" distL="0" distR="0">
            <wp:extent cx="323850" cy="3048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70ED">
        <w:rPr>
          <w:sz w:val="28"/>
          <w:szCs w:val="28"/>
        </w:rPr>
        <w:t xml:space="preserve"> - целевой уровень инфляции (4 процента);</w:t>
      </w:r>
    </w:p>
    <w:p w:rsidR="00F670ED" w:rsidRPr="00F670ED" w:rsidRDefault="00F670ED" w:rsidP="00F670ED">
      <w:pPr>
        <w:tabs>
          <w:tab w:val="left" w:pos="4125"/>
        </w:tabs>
        <w:rPr>
          <w:sz w:val="28"/>
          <w:szCs w:val="28"/>
        </w:rPr>
      </w:pPr>
      <w:r w:rsidRPr="00F670ED">
        <w:rPr>
          <w:noProof/>
          <w:sz w:val="28"/>
          <w:szCs w:val="28"/>
        </w:rPr>
        <w:drawing>
          <wp:inline distT="0" distB="0" distL="0" distR="0">
            <wp:extent cx="161925" cy="2667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70ED">
        <w:rPr>
          <w:sz w:val="28"/>
          <w:szCs w:val="28"/>
        </w:rPr>
        <w:t xml:space="preserve"> - реальная процентная ставка, определяемая на уровне 2,5 процента;</w:t>
      </w:r>
    </w:p>
    <w:p w:rsidR="00F670ED" w:rsidRPr="00F670ED" w:rsidRDefault="00F670ED" w:rsidP="00F670ED">
      <w:pPr>
        <w:tabs>
          <w:tab w:val="left" w:pos="4125"/>
        </w:tabs>
        <w:rPr>
          <w:sz w:val="28"/>
          <w:szCs w:val="28"/>
        </w:rPr>
      </w:pPr>
      <w:r w:rsidRPr="00F670ED">
        <w:rPr>
          <w:noProof/>
          <w:sz w:val="28"/>
          <w:szCs w:val="28"/>
        </w:rPr>
        <w:drawing>
          <wp:inline distT="0" distB="0" distL="0" distR="0">
            <wp:extent cx="152400" cy="2667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70ED">
        <w:rPr>
          <w:sz w:val="28"/>
          <w:szCs w:val="28"/>
        </w:rPr>
        <w:t xml:space="preserve"> - кредитная премия за риск, рассчитываемая в зависимости от отношения муниципального долга </w:t>
      </w:r>
      <w:r w:rsidR="001E4BEC" w:rsidRPr="001E4BEC">
        <w:rPr>
          <w:sz w:val="28"/>
          <w:szCs w:val="28"/>
        </w:rPr>
        <w:t xml:space="preserve">поселения </w:t>
      </w:r>
      <w:r w:rsidRPr="00F670ED">
        <w:rPr>
          <w:sz w:val="28"/>
          <w:szCs w:val="28"/>
        </w:rPr>
        <w:t>по состоянию на 1 января текущего финансового года к доходам (без учета безвозмездных поступлений) за отчетный период:</w:t>
      </w:r>
    </w:p>
    <w:p w:rsidR="00F670ED" w:rsidRPr="00F670ED" w:rsidRDefault="00F670ED" w:rsidP="00F670ED">
      <w:pPr>
        <w:tabs>
          <w:tab w:val="left" w:pos="4125"/>
        </w:tabs>
        <w:rPr>
          <w:sz w:val="28"/>
          <w:szCs w:val="28"/>
        </w:rPr>
      </w:pPr>
      <w:r w:rsidRPr="00F670ED">
        <w:rPr>
          <w:sz w:val="28"/>
          <w:szCs w:val="28"/>
        </w:rPr>
        <w:t xml:space="preserve">при отношении менее 50 процентов кредитная премия за риск принимается </w:t>
      </w:r>
      <w:proofErr w:type="gramStart"/>
      <w:r w:rsidRPr="00F670ED">
        <w:rPr>
          <w:sz w:val="28"/>
          <w:szCs w:val="28"/>
        </w:rPr>
        <w:t>равной</w:t>
      </w:r>
      <w:proofErr w:type="gramEnd"/>
      <w:r w:rsidRPr="00F670ED">
        <w:rPr>
          <w:sz w:val="28"/>
          <w:szCs w:val="28"/>
        </w:rPr>
        <w:t xml:space="preserve"> 1 проценту.</w:t>
      </w:r>
    </w:p>
    <w:p w:rsidR="00F670ED" w:rsidRPr="00F670ED" w:rsidRDefault="00F670ED" w:rsidP="00F670ED">
      <w:pPr>
        <w:tabs>
          <w:tab w:val="left" w:pos="4125"/>
        </w:tabs>
        <w:rPr>
          <w:sz w:val="28"/>
          <w:szCs w:val="28"/>
        </w:rPr>
      </w:pPr>
      <w:r w:rsidRPr="00F670ED">
        <w:rPr>
          <w:sz w:val="28"/>
          <w:szCs w:val="28"/>
        </w:rPr>
        <w:t xml:space="preserve">при отношении от 50 до 100 процентов кредитная премия за риск принимается </w:t>
      </w:r>
      <w:proofErr w:type="gramStart"/>
      <w:r w:rsidRPr="00F670ED">
        <w:rPr>
          <w:sz w:val="28"/>
          <w:szCs w:val="28"/>
        </w:rPr>
        <w:t>равной</w:t>
      </w:r>
      <w:proofErr w:type="gramEnd"/>
      <w:r w:rsidRPr="00F670ED">
        <w:rPr>
          <w:sz w:val="28"/>
          <w:szCs w:val="28"/>
        </w:rPr>
        <w:t xml:space="preserve"> 2 процентам,</w:t>
      </w:r>
    </w:p>
    <w:p w:rsidR="00F670ED" w:rsidRPr="00F670ED" w:rsidRDefault="00F670ED" w:rsidP="00F670ED">
      <w:pPr>
        <w:tabs>
          <w:tab w:val="left" w:pos="4125"/>
        </w:tabs>
        <w:rPr>
          <w:sz w:val="28"/>
          <w:szCs w:val="28"/>
        </w:rPr>
      </w:pPr>
      <w:r w:rsidRPr="00F670ED">
        <w:rPr>
          <w:sz w:val="28"/>
          <w:szCs w:val="28"/>
        </w:rPr>
        <w:t xml:space="preserve">при отношении более 100 процентов кредитная премия за риск принимается </w:t>
      </w:r>
      <w:proofErr w:type="gramStart"/>
      <w:r w:rsidRPr="00F670ED">
        <w:rPr>
          <w:sz w:val="28"/>
          <w:szCs w:val="28"/>
        </w:rPr>
        <w:t>равной</w:t>
      </w:r>
      <w:proofErr w:type="gramEnd"/>
      <w:r w:rsidRPr="00F670ED">
        <w:rPr>
          <w:sz w:val="28"/>
          <w:szCs w:val="28"/>
        </w:rPr>
        <w:t xml:space="preserve"> 3 процентам.</w:t>
      </w:r>
    </w:p>
    <w:p w:rsidR="00F670ED" w:rsidRPr="00F670ED" w:rsidRDefault="00F670ED" w:rsidP="00F670ED">
      <w:pPr>
        <w:tabs>
          <w:tab w:val="left" w:pos="4125"/>
        </w:tabs>
        <w:rPr>
          <w:sz w:val="28"/>
          <w:szCs w:val="28"/>
        </w:rPr>
      </w:pPr>
      <w:r w:rsidRPr="00F670ED">
        <w:rPr>
          <w:sz w:val="28"/>
          <w:szCs w:val="28"/>
        </w:rPr>
        <w:t xml:space="preserve">Базовый объем налогов, задекларированных для уплаты в консолидированный бюджет </w:t>
      </w:r>
      <w:r w:rsidR="001E4BEC" w:rsidRPr="001E4BEC">
        <w:rPr>
          <w:sz w:val="28"/>
          <w:szCs w:val="28"/>
        </w:rPr>
        <w:t xml:space="preserve">поселения </w:t>
      </w:r>
      <w:r w:rsidRPr="00F670ED">
        <w:rPr>
          <w:sz w:val="28"/>
          <w:szCs w:val="28"/>
        </w:rPr>
        <w:t>j-м плательщиком в базовом году</w:t>
      </w:r>
      <w:proofErr w:type="gramStart"/>
      <w:r w:rsidRPr="00F670ED">
        <w:rPr>
          <w:sz w:val="28"/>
          <w:szCs w:val="28"/>
        </w:rPr>
        <w:t xml:space="preserve"> ( </w:t>
      </w:r>
      <w:r w:rsidRPr="00F670ED">
        <w:rPr>
          <w:noProof/>
          <w:sz w:val="28"/>
          <w:szCs w:val="28"/>
        </w:rPr>
        <w:drawing>
          <wp:inline distT="0" distB="0" distL="0" distR="0">
            <wp:extent cx="295275" cy="3429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70ED">
        <w:rPr>
          <w:sz w:val="28"/>
          <w:szCs w:val="28"/>
        </w:rPr>
        <w:t xml:space="preserve"> ), </w:t>
      </w:r>
      <w:proofErr w:type="gramEnd"/>
      <w:r w:rsidRPr="00F670ED">
        <w:rPr>
          <w:sz w:val="28"/>
          <w:szCs w:val="28"/>
        </w:rPr>
        <w:t>рассчитывается по формуле:</w:t>
      </w:r>
    </w:p>
    <w:p w:rsidR="00F670ED" w:rsidRPr="00F670ED" w:rsidRDefault="00F670ED" w:rsidP="00F670ED">
      <w:pPr>
        <w:tabs>
          <w:tab w:val="left" w:pos="4125"/>
        </w:tabs>
        <w:rPr>
          <w:sz w:val="28"/>
          <w:szCs w:val="28"/>
        </w:rPr>
      </w:pPr>
    </w:p>
    <w:p w:rsidR="00F670ED" w:rsidRPr="00F670ED" w:rsidRDefault="00F670ED" w:rsidP="00F670ED">
      <w:pPr>
        <w:tabs>
          <w:tab w:val="left" w:pos="4125"/>
        </w:tabs>
        <w:rPr>
          <w:sz w:val="28"/>
          <w:szCs w:val="28"/>
        </w:rPr>
      </w:pPr>
      <w:r w:rsidRPr="00F670ED">
        <w:rPr>
          <w:noProof/>
          <w:sz w:val="28"/>
          <w:szCs w:val="28"/>
        </w:rPr>
        <w:drawing>
          <wp:inline distT="0" distB="0" distL="0" distR="0">
            <wp:extent cx="1123950" cy="3429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70ED">
        <w:rPr>
          <w:sz w:val="28"/>
          <w:szCs w:val="28"/>
        </w:rPr>
        <w:t>,</w:t>
      </w:r>
    </w:p>
    <w:p w:rsidR="00F670ED" w:rsidRPr="00F670ED" w:rsidRDefault="00F670ED" w:rsidP="00F670ED">
      <w:pPr>
        <w:tabs>
          <w:tab w:val="left" w:pos="4125"/>
        </w:tabs>
        <w:rPr>
          <w:sz w:val="28"/>
          <w:szCs w:val="28"/>
        </w:rPr>
      </w:pPr>
    </w:p>
    <w:p w:rsidR="00F670ED" w:rsidRPr="00F670ED" w:rsidRDefault="00F670ED" w:rsidP="00F670ED">
      <w:pPr>
        <w:tabs>
          <w:tab w:val="left" w:pos="4125"/>
        </w:tabs>
        <w:rPr>
          <w:sz w:val="28"/>
          <w:szCs w:val="28"/>
        </w:rPr>
      </w:pPr>
      <w:r w:rsidRPr="00F670ED">
        <w:rPr>
          <w:sz w:val="28"/>
          <w:szCs w:val="28"/>
        </w:rPr>
        <w:lastRenderedPageBreak/>
        <w:t>где:</w:t>
      </w:r>
    </w:p>
    <w:p w:rsidR="00F670ED" w:rsidRPr="00F670ED" w:rsidRDefault="00F670ED" w:rsidP="00F670ED">
      <w:pPr>
        <w:tabs>
          <w:tab w:val="left" w:pos="4125"/>
        </w:tabs>
        <w:rPr>
          <w:sz w:val="28"/>
          <w:szCs w:val="28"/>
        </w:rPr>
      </w:pPr>
      <w:r w:rsidRPr="00F670ED">
        <w:rPr>
          <w:noProof/>
          <w:sz w:val="28"/>
          <w:szCs w:val="28"/>
        </w:rPr>
        <w:drawing>
          <wp:inline distT="0" distB="0" distL="0" distR="0">
            <wp:extent cx="342900" cy="3429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70ED">
        <w:rPr>
          <w:sz w:val="28"/>
          <w:szCs w:val="28"/>
        </w:rPr>
        <w:t xml:space="preserve"> - объем налогов, задекларированных для уплаты в бюджеты </w:t>
      </w:r>
      <w:r w:rsidR="001E4BEC" w:rsidRPr="001E4BEC">
        <w:rPr>
          <w:sz w:val="28"/>
          <w:szCs w:val="28"/>
        </w:rPr>
        <w:t xml:space="preserve">поселения </w:t>
      </w:r>
      <w:r w:rsidRPr="00F670ED">
        <w:rPr>
          <w:sz w:val="28"/>
          <w:szCs w:val="28"/>
        </w:rPr>
        <w:t>j-м плательщиком в базовом году;</w:t>
      </w:r>
    </w:p>
    <w:p w:rsidR="00F670ED" w:rsidRPr="00F670ED" w:rsidRDefault="00F670ED" w:rsidP="00F670ED">
      <w:pPr>
        <w:tabs>
          <w:tab w:val="left" w:pos="4125"/>
        </w:tabs>
        <w:rPr>
          <w:sz w:val="28"/>
          <w:szCs w:val="28"/>
        </w:rPr>
      </w:pPr>
      <w:r w:rsidRPr="00F670ED">
        <w:rPr>
          <w:noProof/>
          <w:sz w:val="28"/>
          <w:szCs w:val="28"/>
        </w:rPr>
        <w:drawing>
          <wp:inline distT="0" distB="0" distL="0" distR="0">
            <wp:extent cx="295275" cy="342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70ED">
        <w:rPr>
          <w:sz w:val="28"/>
          <w:szCs w:val="28"/>
        </w:rPr>
        <w:t xml:space="preserve"> - объем льгот, предоставленных j-</w:t>
      </w:r>
      <w:proofErr w:type="spellStart"/>
      <w:r w:rsidRPr="00F670ED">
        <w:rPr>
          <w:sz w:val="28"/>
          <w:szCs w:val="28"/>
        </w:rPr>
        <w:t>му</w:t>
      </w:r>
      <w:proofErr w:type="spellEnd"/>
      <w:r w:rsidRPr="00F670ED">
        <w:rPr>
          <w:sz w:val="28"/>
          <w:szCs w:val="28"/>
        </w:rPr>
        <w:t xml:space="preserve"> плательщику в базовом году.</w:t>
      </w:r>
    </w:p>
    <w:p w:rsidR="00F670ED" w:rsidRPr="00F670ED" w:rsidRDefault="00F670ED" w:rsidP="00F670ED">
      <w:pPr>
        <w:tabs>
          <w:tab w:val="left" w:pos="4125"/>
        </w:tabs>
        <w:rPr>
          <w:sz w:val="28"/>
          <w:szCs w:val="28"/>
        </w:rPr>
      </w:pPr>
    </w:p>
    <w:p w:rsidR="00F670ED" w:rsidRPr="00F670ED" w:rsidRDefault="00F670ED" w:rsidP="00F670ED">
      <w:pPr>
        <w:tabs>
          <w:tab w:val="left" w:pos="4125"/>
        </w:tabs>
        <w:rPr>
          <w:sz w:val="28"/>
          <w:szCs w:val="28"/>
        </w:rPr>
      </w:pPr>
      <w:bookmarkStart w:id="26" w:name="sub_1411"/>
      <w:r w:rsidRPr="00F670ED">
        <w:rPr>
          <w:sz w:val="28"/>
          <w:szCs w:val="28"/>
        </w:rPr>
        <w:t>4.11. Для оценки эффективности налоговые расходы необходимо распределить в зависимости от их целевой составляющей:</w:t>
      </w:r>
    </w:p>
    <w:bookmarkEnd w:id="26"/>
    <w:p w:rsidR="00F670ED" w:rsidRPr="00F670ED" w:rsidRDefault="00F670ED" w:rsidP="00F670ED">
      <w:pPr>
        <w:tabs>
          <w:tab w:val="left" w:pos="4125"/>
        </w:tabs>
        <w:rPr>
          <w:sz w:val="28"/>
          <w:szCs w:val="28"/>
        </w:rPr>
      </w:pPr>
      <w:r w:rsidRPr="00F670ED">
        <w:rPr>
          <w:sz w:val="28"/>
          <w:szCs w:val="28"/>
        </w:rPr>
        <w:t>1) социальная - поддержка отдельных категорий граждан;</w:t>
      </w:r>
    </w:p>
    <w:p w:rsidR="00F670ED" w:rsidRPr="00F670ED" w:rsidRDefault="00F670ED" w:rsidP="00F670ED">
      <w:pPr>
        <w:tabs>
          <w:tab w:val="left" w:pos="4125"/>
        </w:tabs>
        <w:rPr>
          <w:sz w:val="28"/>
          <w:szCs w:val="28"/>
        </w:rPr>
      </w:pPr>
      <w:r w:rsidRPr="00F670ED">
        <w:rPr>
          <w:sz w:val="28"/>
          <w:szCs w:val="28"/>
        </w:rPr>
        <w:t xml:space="preserve">2) </w:t>
      </w:r>
      <w:proofErr w:type="gramStart"/>
      <w:r w:rsidRPr="00F670ED">
        <w:rPr>
          <w:sz w:val="28"/>
          <w:szCs w:val="28"/>
        </w:rPr>
        <w:t>техническая</w:t>
      </w:r>
      <w:proofErr w:type="gramEnd"/>
      <w:r w:rsidRPr="00F670ED">
        <w:rPr>
          <w:sz w:val="28"/>
          <w:szCs w:val="28"/>
        </w:rPr>
        <w:t xml:space="preserve"> - устранение/уменьшение встречных финансовых потоков;</w:t>
      </w:r>
    </w:p>
    <w:p w:rsidR="00F670ED" w:rsidRPr="00F670ED" w:rsidRDefault="00F670ED" w:rsidP="00F670ED">
      <w:pPr>
        <w:tabs>
          <w:tab w:val="left" w:pos="4125"/>
        </w:tabs>
        <w:rPr>
          <w:sz w:val="28"/>
          <w:szCs w:val="28"/>
        </w:rPr>
      </w:pPr>
      <w:r w:rsidRPr="00F670ED">
        <w:rPr>
          <w:sz w:val="28"/>
          <w:szCs w:val="28"/>
        </w:rPr>
        <w:t xml:space="preserve">3) </w:t>
      </w:r>
      <w:proofErr w:type="gramStart"/>
      <w:r w:rsidRPr="00F670ED">
        <w:rPr>
          <w:sz w:val="28"/>
          <w:szCs w:val="28"/>
        </w:rPr>
        <w:t>стимулирующая</w:t>
      </w:r>
      <w:proofErr w:type="gramEnd"/>
      <w:r w:rsidRPr="00F670ED">
        <w:rPr>
          <w:sz w:val="28"/>
          <w:szCs w:val="28"/>
        </w:rPr>
        <w:t xml:space="preserve"> - привлечение инвестиций и расширение экономического потенциала (включая создание новых рабочих мест, улучшение условий труда).</w:t>
      </w:r>
    </w:p>
    <w:p w:rsidR="00F670ED" w:rsidRPr="00F670ED" w:rsidRDefault="00F670ED" w:rsidP="00F670ED">
      <w:pPr>
        <w:tabs>
          <w:tab w:val="left" w:pos="4125"/>
        </w:tabs>
        <w:rPr>
          <w:sz w:val="28"/>
          <w:szCs w:val="28"/>
        </w:rPr>
      </w:pPr>
      <w:bookmarkStart w:id="27" w:name="sub_1412"/>
      <w:r w:rsidRPr="00F670ED">
        <w:rPr>
          <w:sz w:val="28"/>
          <w:szCs w:val="28"/>
        </w:rPr>
        <w:t>4.12. Принципы оценки эффективности налоговых расходов включают:</w:t>
      </w:r>
    </w:p>
    <w:bookmarkEnd w:id="27"/>
    <w:p w:rsidR="00F670ED" w:rsidRPr="00F670ED" w:rsidRDefault="00F670ED" w:rsidP="00F670ED">
      <w:pPr>
        <w:tabs>
          <w:tab w:val="left" w:pos="4125"/>
        </w:tabs>
        <w:rPr>
          <w:sz w:val="28"/>
          <w:szCs w:val="28"/>
        </w:rPr>
      </w:pPr>
      <w:r w:rsidRPr="00F670ED">
        <w:rPr>
          <w:sz w:val="28"/>
          <w:szCs w:val="28"/>
        </w:rPr>
        <w:t>1) принцип самоокупаемости (дополнительные доходы от налогового расхода должны окупать выпадающие доходы бюджета);</w:t>
      </w:r>
    </w:p>
    <w:p w:rsidR="00F670ED" w:rsidRPr="00F670ED" w:rsidRDefault="00F670ED" w:rsidP="00F670ED">
      <w:pPr>
        <w:tabs>
          <w:tab w:val="left" w:pos="4125"/>
        </w:tabs>
        <w:rPr>
          <w:sz w:val="28"/>
          <w:szCs w:val="28"/>
        </w:rPr>
      </w:pPr>
      <w:r w:rsidRPr="00F670ED">
        <w:rPr>
          <w:sz w:val="28"/>
          <w:szCs w:val="28"/>
        </w:rPr>
        <w:t>2) долговая устойчивость (эффективные налоговые расходы не приводят к росту долговой нагрузки);</w:t>
      </w:r>
    </w:p>
    <w:p w:rsidR="00F670ED" w:rsidRPr="00F670ED" w:rsidRDefault="00F670ED" w:rsidP="00F670ED">
      <w:pPr>
        <w:tabs>
          <w:tab w:val="left" w:pos="4125"/>
        </w:tabs>
        <w:rPr>
          <w:sz w:val="28"/>
          <w:szCs w:val="28"/>
        </w:rPr>
      </w:pPr>
      <w:r w:rsidRPr="00F670ED">
        <w:rPr>
          <w:sz w:val="28"/>
          <w:szCs w:val="28"/>
        </w:rPr>
        <w:t>3) межбюджетное стимулирование (создание стимулов для отмены неэффективных налоговых расходов).</w:t>
      </w:r>
    </w:p>
    <w:p w:rsidR="00F670ED" w:rsidRPr="00F670ED" w:rsidRDefault="00F670ED" w:rsidP="00F670ED">
      <w:pPr>
        <w:tabs>
          <w:tab w:val="left" w:pos="4125"/>
        </w:tabs>
        <w:rPr>
          <w:sz w:val="28"/>
          <w:szCs w:val="28"/>
        </w:rPr>
      </w:pPr>
      <w:bookmarkStart w:id="28" w:name="sub_1051"/>
      <w:r w:rsidRPr="00F670ED">
        <w:rPr>
          <w:sz w:val="28"/>
          <w:szCs w:val="28"/>
        </w:rPr>
        <w:t xml:space="preserve">4.13. </w:t>
      </w:r>
      <w:proofErr w:type="gramStart"/>
      <w:r w:rsidRPr="00F670ED">
        <w:rPr>
          <w:sz w:val="28"/>
          <w:szCs w:val="28"/>
        </w:rPr>
        <w:t xml:space="preserve">По итогам оценки эффективности налоговых расходов </w:t>
      </w:r>
      <w:r w:rsidR="001E4BEC">
        <w:rPr>
          <w:sz w:val="28"/>
          <w:szCs w:val="28"/>
        </w:rPr>
        <w:t xml:space="preserve"> ФЭС</w:t>
      </w:r>
      <w:r w:rsidRPr="00F670ED">
        <w:rPr>
          <w:sz w:val="28"/>
          <w:szCs w:val="28"/>
        </w:rPr>
        <w:t xml:space="preserve"> формулирует выводы о достижении целевых характеристик налогового расхода, вкладе налогового расхода в достижение целей муниципальной программы и (или) целей социально-экономической политики </w:t>
      </w:r>
      <w:r w:rsidR="001E4BEC" w:rsidRPr="001E4BEC">
        <w:rPr>
          <w:sz w:val="28"/>
          <w:szCs w:val="28"/>
        </w:rPr>
        <w:t>поселения</w:t>
      </w:r>
      <w:r w:rsidRPr="00F670ED">
        <w:rPr>
          <w:sz w:val="28"/>
          <w:szCs w:val="28"/>
        </w:rPr>
        <w:t>, не относящихся к муниципальным программам, а также о наличии или об отсутствии более результатив</w:t>
      </w:r>
      <w:r w:rsidR="001E4BEC">
        <w:rPr>
          <w:sz w:val="28"/>
          <w:szCs w:val="28"/>
        </w:rPr>
        <w:t>ных (менее затратных для бюджета</w:t>
      </w:r>
      <w:r w:rsidRPr="00F670ED">
        <w:rPr>
          <w:sz w:val="28"/>
          <w:szCs w:val="28"/>
        </w:rPr>
        <w:t xml:space="preserve"> </w:t>
      </w:r>
      <w:r w:rsidR="001E4BEC" w:rsidRPr="001E4BEC">
        <w:rPr>
          <w:sz w:val="28"/>
          <w:szCs w:val="28"/>
        </w:rPr>
        <w:t>поселения</w:t>
      </w:r>
      <w:r w:rsidRPr="00F670ED">
        <w:rPr>
          <w:sz w:val="28"/>
          <w:szCs w:val="28"/>
        </w:rPr>
        <w:t xml:space="preserve">) альтернативных механизмов достижения целей муниципальной программы и (или) целей социально-экономической политики </w:t>
      </w:r>
      <w:r w:rsidR="001E4BEC" w:rsidRPr="001E4BEC">
        <w:rPr>
          <w:sz w:val="28"/>
          <w:szCs w:val="28"/>
        </w:rPr>
        <w:t>поселения</w:t>
      </w:r>
      <w:proofErr w:type="gramEnd"/>
      <w:r w:rsidRPr="00F670ED">
        <w:rPr>
          <w:sz w:val="28"/>
          <w:szCs w:val="28"/>
        </w:rPr>
        <w:t xml:space="preserve">, не относящихся к муниципальным программам, и </w:t>
      </w:r>
      <w:bookmarkStart w:id="29" w:name="sub_1053"/>
      <w:bookmarkEnd w:id="28"/>
      <w:r w:rsidRPr="00F670ED">
        <w:rPr>
          <w:sz w:val="28"/>
          <w:szCs w:val="28"/>
        </w:rPr>
        <w:t xml:space="preserve">направляет в Комитет финансов </w:t>
      </w:r>
      <w:proofErr w:type="spellStart"/>
      <w:r w:rsidR="001E4BEC">
        <w:rPr>
          <w:sz w:val="28"/>
          <w:szCs w:val="28"/>
        </w:rPr>
        <w:t>Бокситогорского</w:t>
      </w:r>
      <w:proofErr w:type="spellEnd"/>
      <w:r w:rsidRPr="00F670ED">
        <w:rPr>
          <w:sz w:val="28"/>
          <w:szCs w:val="28"/>
        </w:rPr>
        <w:t xml:space="preserve"> муниципального района </w:t>
      </w:r>
      <w:bookmarkStart w:id="30" w:name="sub_1035"/>
      <w:r w:rsidRPr="00F670ED">
        <w:rPr>
          <w:sz w:val="28"/>
          <w:szCs w:val="28"/>
        </w:rPr>
        <w:t xml:space="preserve">пояснительную записку по результатам проведенной оценки эффективности налоговых расходов муниципальных образований </w:t>
      </w:r>
      <w:bookmarkEnd w:id="30"/>
      <w:r w:rsidRPr="00F670ED">
        <w:rPr>
          <w:sz w:val="28"/>
          <w:szCs w:val="28"/>
        </w:rPr>
        <w:t>с пояснением (обоснованием) выводов, сделанных на основании проведенной оценки, до 1 июня текущего финансового года, при необходимости - уточненные данные до 20 августа текущего финансового года.</w:t>
      </w:r>
    </w:p>
    <w:p w:rsidR="00F670ED" w:rsidRPr="00F670ED" w:rsidRDefault="00F670ED" w:rsidP="00F670ED">
      <w:pPr>
        <w:tabs>
          <w:tab w:val="left" w:pos="4125"/>
        </w:tabs>
        <w:rPr>
          <w:sz w:val="28"/>
          <w:szCs w:val="28"/>
        </w:rPr>
      </w:pPr>
      <w:bookmarkStart w:id="31" w:name="sub_1054"/>
      <w:bookmarkEnd w:id="29"/>
      <w:r w:rsidRPr="00F670ED">
        <w:rPr>
          <w:sz w:val="28"/>
          <w:szCs w:val="28"/>
        </w:rPr>
        <w:t xml:space="preserve">4.14. Результаты рассмотрения оценки налоговых расходов учитываются при формировании основных направлений бюджетной и налоговой политики </w:t>
      </w:r>
      <w:r w:rsidR="001E4BEC" w:rsidRPr="001E4BEC">
        <w:rPr>
          <w:sz w:val="28"/>
          <w:szCs w:val="28"/>
        </w:rPr>
        <w:t>поселения</w:t>
      </w:r>
      <w:r w:rsidRPr="00F670ED">
        <w:rPr>
          <w:sz w:val="28"/>
          <w:szCs w:val="28"/>
        </w:rPr>
        <w:t>, а также при проведении оценки эффективности реализации муниципальных программ</w:t>
      </w:r>
      <w:bookmarkEnd w:id="31"/>
      <w:r w:rsidRPr="00F670ED">
        <w:rPr>
          <w:sz w:val="28"/>
          <w:szCs w:val="28"/>
        </w:rPr>
        <w:t>.</w:t>
      </w:r>
    </w:p>
    <w:p w:rsidR="00F670ED" w:rsidRPr="00F670ED" w:rsidRDefault="00F670ED" w:rsidP="00F670ED">
      <w:pPr>
        <w:tabs>
          <w:tab w:val="left" w:pos="4125"/>
        </w:tabs>
        <w:rPr>
          <w:bCs/>
          <w:sz w:val="28"/>
          <w:szCs w:val="28"/>
        </w:rPr>
      </w:pPr>
    </w:p>
    <w:p w:rsidR="00F670ED" w:rsidRPr="00F670ED" w:rsidRDefault="00F670ED" w:rsidP="00F670ED">
      <w:pPr>
        <w:tabs>
          <w:tab w:val="left" w:pos="4125"/>
        </w:tabs>
        <w:rPr>
          <w:sz w:val="28"/>
          <w:szCs w:val="28"/>
        </w:rPr>
        <w:sectPr w:rsidR="00F670ED" w:rsidRPr="00F670ED" w:rsidSect="005B0ED0">
          <w:pgSz w:w="11907" w:h="16840" w:code="9"/>
          <w:pgMar w:top="1134" w:right="567" w:bottom="567" w:left="1701" w:header="720" w:footer="720" w:gutter="0"/>
          <w:cols w:space="720"/>
          <w:titlePg/>
          <w:docGrid w:linePitch="272"/>
        </w:sectPr>
      </w:pPr>
    </w:p>
    <w:p w:rsidR="00F670ED" w:rsidRPr="00F670ED" w:rsidRDefault="00F670ED" w:rsidP="00F670ED">
      <w:pPr>
        <w:tabs>
          <w:tab w:val="left" w:pos="4125"/>
        </w:tabs>
        <w:jc w:val="right"/>
        <w:rPr>
          <w:bCs/>
          <w:sz w:val="28"/>
          <w:szCs w:val="28"/>
        </w:rPr>
      </w:pPr>
      <w:r w:rsidRPr="00F670ED">
        <w:rPr>
          <w:bCs/>
          <w:sz w:val="28"/>
          <w:szCs w:val="28"/>
        </w:rPr>
        <w:lastRenderedPageBreak/>
        <w:t xml:space="preserve">Приложение 1 к </w:t>
      </w:r>
      <w:hyperlink w:anchor="sub_1000" w:history="1">
        <w:r w:rsidRPr="00F670ED">
          <w:rPr>
            <w:bCs/>
            <w:sz w:val="28"/>
            <w:szCs w:val="28"/>
          </w:rPr>
          <w:t>Порядку</w:t>
        </w:r>
      </w:hyperlink>
    </w:p>
    <w:p w:rsidR="00F670ED" w:rsidRPr="00F670ED" w:rsidRDefault="00F670ED" w:rsidP="00F670ED">
      <w:pPr>
        <w:tabs>
          <w:tab w:val="left" w:pos="4125"/>
        </w:tabs>
        <w:rPr>
          <w:sz w:val="28"/>
          <w:szCs w:val="28"/>
        </w:rPr>
      </w:pPr>
    </w:p>
    <w:p w:rsidR="00F670ED" w:rsidRPr="00F670ED" w:rsidRDefault="00F670ED" w:rsidP="00F670ED">
      <w:pPr>
        <w:tabs>
          <w:tab w:val="left" w:pos="4125"/>
        </w:tabs>
        <w:jc w:val="center"/>
        <w:rPr>
          <w:bCs/>
          <w:sz w:val="28"/>
          <w:szCs w:val="28"/>
        </w:rPr>
      </w:pPr>
      <w:r w:rsidRPr="00F670ED">
        <w:rPr>
          <w:bCs/>
          <w:sz w:val="28"/>
          <w:szCs w:val="28"/>
        </w:rPr>
        <w:t xml:space="preserve">Перечень </w:t>
      </w:r>
      <w:r w:rsidRPr="00F670ED">
        <w:rPr>
          <w:bCs/>
          <w:sz w:val="28"/>
          <w:szCs w:val="28"/>
        </w:rPr>
        <w:br/>
        <w:t>налоговых расходов (наименование муниципального образования)</w:t>
      </w:r>
    </w:p>
    <w:p w:rsidR="00F670ED" w:rsidRDefault="00F670ED" w:rsidP="00F670ED">
      <w:pPr>
        <w:tabs>
          <w:tab w:val="left" w:pos="4125"/>
        </w:tabs>
        <w:jc w:val="center"/>
        <w:rPr>
          <w:bCs/>
          <w:sz w:val="28"/>
          <w:szCs w:val="28"/>
        </w:rPr>
      </w:pPr>
      <w:r w:rsidRPr="00F670ED">
        <w:rPr>
          <w:bCs/>
          <w:sz w:val="28"/>
          <w:szCs w:val="28"/>
        </w:rPr>
        <w:t>на __________ год и плановый период ____________ годов</w:t>
      </w:r>
    </w:p>
    <w:p w:rsidR="00F670ED" w:rsidRPr="00F670ED" w:rsidRDefault="00F670ED" w:rsidP="00F670ED">
      <w:pPr>
        <w:tabs>
          <w:tab w:val="left" w:pos="4125"/>
        </w:tabs>
        <w:jc w:val="center"/>
        <w:rPr>
          <w:bCs/>
          <w:sz w:val="28"/>
          <w:szCs w:val="28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0"/>
        <w:gridCol w:w="3756"/>
        <w:gridCol w:w="3544"/>
        <w:gridCol w:w="2535"/>
        <w:gridCol w:w="3141"/>
      </w:tblGrid>
      <w:tr w:rsidR="00F670ED" w:rsidRPr="00F670ED" w:rsidTr="00F670ED">
        <w:trPr>
          <w:trHeight w:val="3704"/>
        </w:trPr>
        <w:tc>
          <w:tcPr>
            <w:tcW w:w="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  <w:r w:rsidRPr="00F670ED">
              <w:rPr>
                <w:sz w:val="20"/>
                <w:szCs w:val="20"/>
              </w:rPr>
              <w:t xml:space="preserve">N </w:t>
            </w:r>
            <w:proofErr w:type="gramStart"/>
            <w:r w:rsidRPr="00F670ED">
              <w:rPr>
                <w:sz w:val="20"/>
                <w:szCs w:val="20"/>
              </w:rPr>
              <w:t>п</w:t>
            </w:r>
            <w:proofErr w:type="gramEnd"/>
            <w:r w:rsidRPr="00F670ED">
              <w:rPr>
                <w:sz w:val="20"/>
                <w:szCs w:val="20"/>
              </w:rPr>
              <w:t>/п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  <w:r w:rsidRPr="00F670ED">
              <w:rPr>
                <w:sz w:val="20"/>
                <w:szCs w:val="20"/>
              </w:rPr>
              <w:t>Наименование налога, по которому предусматривается налоговая льгота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  <w:r w:rsidRPr="00F670ED">
              <w:rPr>
                <w:sz w:val="20"/>
                <w:szCs w:val="20"/>
              </w:rPr>
              <w:t>Реквизиты нормативного правового акта, устанавливающего налоговую льготу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  <w:r w:rsidRPr="00F670ED">
              <w:rPr>
                <w:sz w:val="20"/>
                <w:szCs w:val="20"/>
              </w:rPr>
              <w:t>Категория налогоплательщиков, которым предоставлена льгота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  <w:r w:rsidRPr="00F670ED">
              <w:rPr>
                <w:sz w:val="20"/>
                <w:szCs w:val="20"/>
              </w:rPr>
              <w:t xml:space="preserve">Наименование муниципальной программы, структурных элементов муниципальной программы  и (или) целей социально-экономической политики, не относящихся к муниципальным программам </w:t>
            </w:r>
          </w:p>
        </w:tc>
      </w:tr>
      <w:tr w:rsidR="00F670ED" w:rsidRPr="00F670ED" w:rsidTr="00F670ED">
        <w:trPr>
          <w:trHeight w:val="284"/>
        </w:trPr>
        <w:tc>
          <w:tcPr>
            <w:tcW w:w="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  <w:r w:rsidRPr="00F670ED">
              <w:rPr>
                <w:sz w:val="20"/>
                <w:szCs w:val="20"/>
              </w:rPr>
              <w:t>1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  <w:r w:rsidRPr="00F670ED">
              <w:rPr>
                <w:sz w:val="20"/>
                <w:szCs w:val="20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  <w:r w:rsidRPr="00F670ED">
              <w:rPr>
                <w:sz w:val="20"/>
                <w:szCs w:val="20"/>
              </w:rPr>
              <w:t>3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  <w:r w:rsidRPr="00F670ED">
              <w:rPr>
                <w:sz w:val="20"/>
                <w:szCs w:val="20"/>
              </w:rPr>
              <w:t>4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  <w:r w:rsidRPr="00F670ED">
              <w:rPr>
                <w:sz w:val="20"/>
                <w:szCs w:val="20"/>
              </w:rPr>
              <w:t>5</w:t>
            </w:r>
          </w:p>
        </w:tc>
      </w:tr>
      <w:tr w:rsidR="00F670ED" w:rsidRPr="00F670ED" w:rsidTr="00F670ED">
        <w:trPr>
          <w:trHeight w:val="284"/>
        </w:trPr>
        <w:tc>
          <w:tcPr>
            <w:tcW w:w="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  <w:r w:rsidRPr="00F670ED">
              <w:rPr>
                <w:sz w:val="20"/>
                <w:szCs w:val="20"/>
              </w:rPr>
              <w:t>1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</w:p>
        </w:tc>
      </w:tr>
      <w:tr w:rsidR="00F670ED" w:rsidRPr="00F670ED" w:rsidTr="00F670ED">
        <w:trPr>
          <w:trHeight w:val="284"/>
        </w:trPr>
        <w:tc>
          <w:tcPr>
            <w:tcW w:w="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  <w:r w:rsidRPr="00F670ED">
              <w:rPr>
                <w:sz w:val="20"/>
                <w:szCs w:val="20"/>
              </w:rPr>
              <w:t>2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</w:p>
        </w:tc>
      </w:tr>
      <w:tr w:rsidR="00F670ED" w:rsidRPr="00F670ED" w:rsidTr="00F670ED">
        <w:trPr>
          <w:trHeight w:val="284"/>
        </w:trPr>
        <w:tc>
          <w:tcPr>
            <w:tcW w:w="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  <w:r w:rsidRPr="00F670ED">
              <w:rPr>
                <w:sz w:val="20"/>
                <w:szCs w:val="20"/>
              </w:rPr>
              <w:t>3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</w:p>
        </w:tc>
      </w:tr>
    </w:tbl>
    <w:p w:rsidR="00F670ED" w:rsidRPr="00F670ED" w:rsidRDefault="00F670ED" w:rsidP="00F670ED">
      <w:pPr>
        <w:tabs>
          <w:tab w:val="left" w:pos="4125"/>
        </w:tabs>
        <w:rPr>
          <w:sz w:val="28"/>
          <w:szCs w:val="28"/>
        </w:rPr>
      </w:pPr>
    </w:p>
    <w:p w:rsidR="00F670ED" w:rsidRPr="00F670ED" w:rsidRDefault="00F670ED" w:rsidP="00F670ED">
      <w:pPr>
        <w:tabs>
          <w:tab w:val="left" w:pos="4125"/>
        </w:tabs>
        <w:rPr>
          <w:sz w:val="28"/>
          <w:szCs w:val="28"/>
        </w:rPr>
        <w:sectPr w:rsidR="00F670ED" w:rsidRPr="00F670ED">
          <w:pgSz w:w="16837" w:h="11905" w:orient="landscape"/>
          <w:pgMar w:top="1440" w:right="800" w:bottom="1440" w:left="1100" w:header="720" w:footer="720" w:gutter="0"/>
          <w:cols w:space="720"/>
          <w:noEndnote/>
        </w:sectPr>
      </w:pPr>
    </w:p>
    <w:p w:rsidR="00F670ED" w:rsidRPr="00F670ED" w:rsidRDefault="00F670ED" w:rsidP="00F670ED">
      <w:pPr>
        <w:tabs>
          <w:tab w:val="left" w:pos="4125"/>
        </w:tabs>
        <w:jc w:val="right"/>
        <w:rPr>
          <w:bCs/>
          <w:sz w:val="28"/>
          <w:szCs w:val="28"/>
        </w:rPr>
      </w:pPr>
      <w:bookmarkStart w:id="32" w:name="sub_1200"/>
      <w:r w:rsidRPr="00F670ED">
        <w:rPr>
          <w:bCs/>
          <w:sz w:val="28"/>
          <w:szCs w:val="28"/>
        </w:rPr>
        <w:lastRenderedPageBreak/>
        <w:t xml:space="preserve">Приложение 2 к </w:t>
      </w:r>
      <w:hyperlink w:anchor="sub_1000" w:history="1">
        <w:r w:rsidRPr="00F670ED">
          <w:rPr>
            <w:bCs/>
            <w:sz w:val="28"/>
            <w:szCs w:val="28"/>
          </w:rPr>
          <w:t>Порядку</w:t>
        </w:r>
      </w:hyperlink>
      <w:bookmarkEnd w:id="32"/>
    </w:p>
    <w:p w:rsidR="00F670ED" w:rsidRPr="00F670ED" w:rsidRDefault="00F670ED" w:rsidP="00F670ED">
      <w:pPr>
        <w:tabs>
          <w:tab w:val="left" w:pos="4125"/>
        </w:tabs>
        <w:rPr>
          <w:sz w:val="28"/>
          <w:szCs w:val="28"/>
        </w:rPr>
      </w:pPr>
    </w:p>
    <w:p w:rsidR="00F670ED" w:rsidRPr="00F670ED" w:rsidRDefault="00F670ED" w:rsidP="00F670ED">
      <w:pPr>
        <w:tabs>
          <w:tab w:val="left" w:pos="4125"/>
        </w:tabs>
        <w:jc w:val="center"/>
        <w:rPr>
          <w:bCs/>
          <w:sz w:val="28"/>
          <w:szCs w:val="28"/>
        </w:rPr>
      </w:pPr>
      <w:r w:rsidRPr="00F670ED">
        <w:rPr>
          <w:bCs/>
          <w:sz w:val="28"/>
          <w:szCs w:val="28"/>
        </w:rPr>
        <w:t xml:space="preserve">Паспорт </w:t>
      </w:r>
      <w:r w:rsidRPr="00F670ED">
        <w:rPr>
          <w:bCs/>
          <w:sz w:val="28"/>
          <w:szCs w:val="28"/>
        </w:rPr>
        <w:br/>
        <w:t xml:space="preserve">налогового расхода (наименование муниципального образования)  </w:t>
      </w:r>
      <w:proofErr w:type="spellStart"/>
      <w:r w:rsidRPr="00F670ED">
        <w:rPr>
          <w:bCs/>
          <w:sz w:val="28"/>
          <w:szCs w:val="28"/>
        </w:rPr>
        <w:t>на________год</w:t>
      </w:r>
      <w:proofErr w:type="spellEnd"/>
      <w:r w:rsidRPr="00F670ED">
        <w:rPr>
          <w:bCs/>
          <w:sz w:val="28"/>
          <w:szCs w:val="28"/>
        </w:rPr>
        <w:t xml:space="preserve"> и плановый период _______годов</w:t>
      </w:r>
      <w:r w:rsidRPr="00F670ED">
        <w:rPr>
          <w:bCs/>
          <w:sz w:val="28"/>
          <w:szCs w:val="28"/>
        </w:rPr>
        <w:br/>
      </w:r>
    </w:p>
    <w:p w:rsidR="00F670ED" w:rsidRPr="00F670ED" w:rsidRDefault="00F670ED" w:rsidP="00F670ED">
      <w:pPr>
        <w:tabs>
          <w:tab w:val="left" w:pos="4125"/>
        </w:tabs>
        <w:rPr>
          <w:sz w:val="28"/>
          <w:szCs w:val="28"/>
        </w:rPr>
      </w:pPr>
    </w:p>
    <w:tbl>
      <w:tblPr>
        <w:tblW w:w="1510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993"/>
        <w:gridCol w:w="709"/>
        <w:gridCol w:w="708"/>
        <w:gridCol w:w="851"/>
        <w:gridCol w:w="850"/>
        <w:gridCol w:w="567"/>
        <w:gridCol w:w="709"/>
        <w:gridCol w:w="1276"/>
        <w:gridCol w:w="1005"/>
        <w:gridCol w:w="929"/>
        <w:gridCol w:w="1184"/>
        <w:gridCol w:w="992"/>
        <w:gridCol w:w="850"/>
        <w:gridCol w:w="851"/>
        <w:gridCol w:w="708"/>
        <w:gridCol w:w="928"/>
      </w:tblGrid>
      <w:tr w:rsidR="00F670ED" w:rsidRPr="00F670ED" w:rsidTr="00F670ED">
        <w:trPr>
          <w:cantSplit/>
          <w:trHeight w:val="3821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  <w:r w:rsidRPr="00F670ED">
              <w:rPr>
                <w:sz w:val="20"/>
                <w:szCs w:val="20"/>
              </w:rPr>
              <w:t>Наименование налога, по которому предусматривается налоговая льгота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  <w:r w:rsidRPr="00F670ED">
              <w:rPr>
                <w:sz w:val="20"/>
                <w:szCs w:val="20"/>
              </w:rPr>
              <w:t>Реквизиты нормативного правового акта, устанавливающего налоговую льготу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  <w:r w:rsidRPr="00F670ED">
              <w:rPr>
                <w:sz w:val="20"/>
                <w:szCs w:val="20"/>
              </w:rPr>
              <w:t>Условие предоставления налоговой льготы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  <w:r w:rsidRPr="00F670ED">
              <w:rPr>
                <w:sz w:val="20"/>
                <w:szCs w:val="20"/>
              </w:rPr>
              <w:t>Целевая категория налогоплательщиков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  <w:r w:rsidRPr="00F670ED">
              <w:rPr>
                <w:sz w:val="20"/>
                <w:szCs w:val="20"/>
              </w:rPr>
              <w:t>Дата начала действия предоставленной налоговой льготы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  <w:r w:rsidRPr="00F670ED">
              <w:rPr>
                <w:sz w:val="20"/>
                <w:szCs w:val="20"/>
              </w:rPr>
              <w:t>Дата прекращения действия налоговой льготы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  <w:r w:rsidRPr="00F670ED">
              <w:rPr>
                <w:sz w:val="20"/>
                <w:szCs w:val="20"/>
              </w:rPr>
              <w:t>Целевая категория налогового расхода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  <w:r w:rsidRPr="00F670ED">
              <w:rPr>
                <w:sz w:val="20"/>
                <w:szCs w:val="20"/>
              </w:rPr>
              <w:t>Цели предоставления налоговой льготы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  <w:r w:rsidRPr="00F670ED">
              <w:rPr>
                <w:sz w:val="20"/>
                <w:szCs w:val="20"/>
              </w:rPr>
              <w:t xml:space="preserve">Наименование муниципальной программы, структурных элементов муниципальных программ и (или) целей социально-экономической политики, не относящихся к муниципальным программам 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  <w:r w:rsidRPr="00F670ED">
              <w:rPr>
                <w:sz w:val="20"/>
                <w:szCs w:val="20"/>
              </w:rPr>
              <w:t>Показатели достижения целей муниципальной программы и (или) социально-экономической политики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  <w:r w:rsidRPr="00F670ED">
              <w:rPr>
                <w:sz w:val="20"/>
                <w:szCs w:val="20"/>
              </w:rPr>
              <w:t>Значения показателей достижения целей муниципальной программы (или) социально-экономической политики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  <w:r w:rsidRPr="00F670ED">
              <w:rPr>
                <w:sz w:val="20"/>
                <w:szCs w:val="20"/>
              </w:rPr>
              <w:t xml:space="preserve">Прогнозные (оценочные) значения показателей достижения целей муниципальной программы </w:t>
            </w:r>
            <w:proofErr w:type="gramStart"/>
            <w:r w:rsidRPr="00F670ED">
              <w:rPr>
                <w:sz w:val="20"/>
                <w:szCs w:val="20"/>
              </w:rPr>
              <w:t>и(</w:t>
            </w:r>
            <w:proofErr w:type="gramEnd"/>
            <w:r w:rsidRPr="00F670ED">
              <w:rPr>
                <w:sz w:val="20"/>
                <w:szCs w:val="20"/>
              </w:rPr>
              <w:t>или) социально-экономической политики на текущий финансовый год, на очередной финансовый год и на плановый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  <w:r w:rsidRPr="00F670ED">
              <w:rPr>
                <w:sz w:val="20"/>
                <w:szCs w:val="20"/>
              </w:rPr>
              <w:t>Объем налоговых льгот за отчетный финансовый год (тыс. руб.)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  <w:r w:rsidRPr="00F670ED">
              <w:rPr>
                <w:sz w:val="20"/>
                <w:szCs w:val="20"/>
              </w:rPr>
              <w:t>Общая численность плательщиков налога в отчетном финансовом году (ед.)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  <w:r w:rsidRPr="00F670ED">
              <w:rPr>
                <w:sz w:val="20"/>
                <w:szCs w:val="20"/>
              </w:rPr>
              <w:t>Численность плательщиков налога, воспользовавшихся льготой (ед.)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  <w:r w:rsidRPr="00F670ED">
              <w:rPr>
                <w:sz w:val="20"/>
                <w:szCs w:val="20"/>
              </w:rPr>
              <w:t>Базовый объем налогов, задекларированных для уплаты (тыс. руб.)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  <w:r w:rsidRPr="00F670ED">
              <w:rPr>
                <w:sz w:val="20"/>
                <w:szCs w:val="20"/>
              </w:rPr>
              <w:t>Объем налогов, задекларированных для уплаты за шесть лет, предшествующих отчетному финансовому году (тыс. руб.)</w:t>
            </w:r>
          </w:p>
        </w:tc>
      </w:tr>
      <w:tr w:rsidR="00F670ED" w:rsidRPr="00F670ED" w:rsidTr="00F670ED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  <w:r w:rsidRPr="00F670E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  <w:r w:rsidRPr="00F670ED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  <w:r w:rsidRPr="00F670ED">
              <w:rPr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  <w:r w:rsidRPr="00F670ED"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  <w:r w:rsidRPr="00F670ED"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  <w:r w:rsidRPr="00F670ED">
              <w:rPr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  <w:r w:rsidRPr="00F670ED"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  <w:r w:rsidRPr="00F670ED">
              <w:rPr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  <w:r w:rsidRPr="00F670ED">
              <w:rPr>
                <w:sz w:val="20"/>
                <w:szCs w:val="20"/>
              </w:rPr>
              <w:t>9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  <w:r w:rsidRPr="00F670ED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  <w:r w:rsidRPr="00F670ED">
              <w:rPr>
                <w:sz w:val="20"/>
                <w:szCs w:val="20"/>
              </w:rPr>
              <w:t>11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  <w:r w:rsidRPr="00F670ED"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  <w:r w:rsidRPr="00F670ED">
              <w:rPr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  <w:r w:rsidRPr="00F670ED">
              <w:rPr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  <w:r w:rsidRPr="00F670ED">
              <w:rPr>
                <w:sz w:val="20"/>
                <w:szCs w:val="20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  <w:r w:rsidRPr="00F670ED">
              <w:rPr>
                <w:sz w:val="20"/>
                <w:szCs w:val="20"/>
              </w:rPr>
              <w:t>16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  <w:r w:rsidRPr="00F670ED">
              <w:rPr>
                <w:sz w:val="20"/>
                <w:szCs w:val="20"/>
              </w:rPr>
              <w:t>17</w:t>
            </w:r>
          </w:p>
        </w:tc>
      </w:tr>
      <w:tr w:rsidR="00F670ED" w:rsidRPr="00F670ED" w:rsidTr="00F670ED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</w:p>
        </w:tc>
      </w:tr>
      <w:tr w:rsidR="00F670ED" w:rsidRPr="00F670ED" w:rsidTr="00F670ED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</w:p>
        </w:tc>
      </w:tr>
      <w:tr w:rsidR="00F670ED" w:rsidRPr="00F670ED" w:rsidTr="00F670ED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70ED" w:rsidRPr="00F670ED" w:rsidRDefault="00F670ED" w:rsidP="00F670ED">
            <w:pPr>
              <w:tabs>
                <w:tab w:val="left" w:pos="4125"/>
              </w:tabs>
              <w:rPr>
                <w:sz w:val="20"/>
                <w:szCs w:val="20"/>
              </w:rPr>
            </w:pPr>
          </w:p>
        </w:tc>
      </w:tr>
    </w:tbl>
    <w:p w:rsidR="00F670ED" w:rsidRPr="00F670ED" w:rsidRDefault="00F670ED" w:rsidP="00F670ED">
      <w:pPr>
        <w:tabs>
          <w:tab w:val="left" w:pos="4125"/>
        </w:tabs>
        <w:rPr>
          <w:sz w:val="28"/>
          <w:szCs w:val="28"/>
        </w:rPr>
      </w:pPr>
    </w:p>
    <w:p w:rsidR="007002A9" w:rsidRPr="00F670ED" w:rsidRDefault="007002A9" w:rsidP="00F670ED">
      <w:pPr>
        <w:tabs>
          <w:tab w:val="left" w:pos="4125"/>
        </w:tabs>
        <w:rPr>
          <w:sz w:val="28"/>
          <w:szCs w:val="28"/>
        </w:rPr>
      </w:pPr>
    </w:p>
    <w:sectPr w:rsidR="007002A9" w:rsidRPr="00F670ED" w:rsidSect="00F670ED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01D49"/>
    <w:multiLevelType w:val="hybridMultilevel"/>
    <w:tmpl w:val="416E782E"/>
    <w:lvl w:ilvl="0" w:tplc="358CB8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F60C94"/>
    <w:multiLevelType w:val="multilevel"/>
    <w:tmpl w:val="37F2B1B2"/>
    <w:lvl w:ilvl="0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24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24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4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4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933"/>
    <w:rsid w:val="00142738"/>
    <w:rsid w:val="001E4BEC"/>
    <w:rsid w:val="00291203"/>
    <w:rsid w:val="002A0CBF"/>
    <w:rsid w:val="003B7EC5"/>
    <w:rsid w:val="00466AE1"/>
    <w:rsid w:val="006A00D5"/>
    <w:rsid w:val="007002A9"/>
    <w:rsid w:val="0085027D"/>
    <w:rsid w:val="00A17DE5"/>
    <w:rsid w:val="00A749C7"/>
    <w:rsid w:val="00B46727"/>
    <w:rsid w:val="00B9229C"/>
    <w:rsid w:val="00BB5933"/>
    <w:rsid w:val="00C505D8"/>
    <w:rsid w:val="00D6786D"/>
    <w:rsid w:val="00E84263"/>
    <w:rsid w:val="00F670ED"/>
    <w:rsid w:val="00F72954"/>
    <w:rsid w:val="00FA0318"/>
    <w:rsid w:val="00FC7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C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05D8"/>
    <w:pPr>
      <w:ind w:left="720"/>
      <w:contextualSpacing/>
    </w:pPr>
  </w:style>
  <w:style w:type="paragraph" w:customStyle="1" w:styleId="31">
    <w:name w:val="Заголовок 31"/>
    <w:basedOn w:val="a"/>
    <w:next w:val="a4"/>
    <w:qFormat/>
    <w:rsid w:val="007002A9"/>
    <w:pPr>
      <w:keepNext/>
      <w:widowControl w:val="0"/>
      <w:spacing w:before="140" w:after="120"/>
      <w:ind w:left="150" w:right="150"/>
      <w:outlineLvl w:val="2"/>
    </w:pPr>
    <w:rPr>
      <w:rFonts w:ascii="Arial" w:eastAsia="DejaVu Sans" w:hAnsi="Arial" w:cs="DejaVu Sans"/>
      <w:b/>
      <w:bCs/>
      <w:color w:val="000000"/>
      <w:sz w:val="28"/>
      <w:szCs w:val="28"/>
      <w:lang w:eastAsia="zh-CN" w:bidi="hi-IN"/>
    </w:rPr>
  </w:style>
  <w:style w:type="paragraph" w:styleId="a4">
    <w:name w:val="Body Text"/>
    <w:basedOn w:val="a"/>
    <w:link w:val="a5"/>
    <w:uiPriority w:val="99"/>
    <w:semiHidden/>
    <w:unhideWhenUsed/>
    <w:rsid w:val="007002A9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7002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7002A9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A031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A031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C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05D8"/>
    <w:pPr>
      <w:ind w:left="720"/>
      <w:contextualSpacing/>
    </w:pPr>
  </w:style>
  <w:style w:type="paragraph" w:customStyle="1" w:styleId="31">
    <w:name w:val="Заголовок 31"/>
    <w:basedOn w:val="a"/>
    <w:next w:val="a4"/>
    <w:qFormat/>
    <w:rsid w:val="007002A9"/>
    <w:pPr>
      <w:keepNext/>
      <w:widowControl w:val="0"/>
      <w:spacing w:before="140" w:after="120"/>
      <w:ind w:left="150" w:right="150"/>
      <w:outlineLvl w:val="2"/>
    </w:pPr>
    <w:rPr>
      <w:rFonts w:ascii="Arial" w:eastAsia="DejaVu Sans" w:hAnsi="Arial" w:cs="DejaVu Sans"/>
      <w:b/>
      <w:bCs/>
      <w:color w:val="000000"/>
      <w:sz w:val="28"/>
      <w:szCs w:val="28"/>
      <w:lang w:eastAsia="zh-CN" w:bidi="hi-IN"/>
    </w:rPr>
  </w:style>
  <w:style w:type="paragraph" w:styleId="a4">
    <w:name w:val="Body Text"/>
    <w:basedOn w:val="a"/>
    <w:link w:val="a5"/>
    <w:uiPriority w:val="99"/>
    <w:semiHidden/>
    <w:unhideWhenUsed/>
    <w:rsid w:val="007002A9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7002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7002A9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A031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A031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3" Type="http://schemas.microsoft.com/office/2007/relationships/stylesWithEffects" Target="stylesWithEffects.xml"/><Relationship Id="rId21" Type="http://schemas.openxmlformats.org/officeDocument/2006/relationships/image" Target="media/image14.emf"/><Relationship Id="rId7" Type="http://schemas.openxmlformats.org/officeDocument/2006/relationships/hyperlink" Target="garantF1://72178816.0" TargetMode="Externa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emf"/><Relationship Id="rId20" Type="http://schemas.openxmlformats.org/officeDocument/2006/relationships/image" Target="media/image13.emf"/><Relationship Id="rId1" Type="http://schemas.openxmlformats.org/officeDocument/2006/relationships/numbering" Target="numbering.xml"/><Relationship Id="rId6" Type="http://schemas.openxmlformats.org/officeDocument/2006/relationships/hyperlink" Target="garantF1://12012604.1743" TargetMode="External"/><Relationship Id="rId11" Type="http://schemas.openxmlformats.org/officeDocument/2006/relationships/image" Target="media/image4.emf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image" Target="media/image16.emf"/><Relationship Id="rId10" Type="http://schemas.openxmlformats.org/officeDocument/2006/relationships/image" Target="media/image3.emf"/><Relationship Id="rId19" Type="http://schemas.openxmlformats.org/officeDocument/2006/relationships/image" Target="media/image12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image" Target="media/image15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2637</Words>
  <Characters>15036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2020-01-05T11:23:00Z</cp:lastPrinted>
  <dcterms:created xsi:type="dcterms:W3CDTF">2019-12-20T05:42:00Z</dcterms:created>
  <dcterms:modified xsi:type="dcterms:W3CDTF">2020-01-05T11:23:00Z</dcterms:modified>
</cp:coreProperties>
</file>