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92" w:rsidRDefault="009A2708" w:rsidP="00840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076E71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076E71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                                                                 </w:t>
      </w:r>
    </w:p>
    <w:p w:rsidR="00840901" w:rsidRPr="00807B97" w:rsidRDefault="009A2708" w:rsidP="00840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40901" w:rsidRPr="00807B97">
        <w:rPr>
          <w:b/>
          <w:sz w:val="28"/>
          <w:szCs w:val="28"/>
        </w:rPr>
        <w:t>СОВЕТ ДЕПУТАТОВ</w:t>
      </w:r>
    </w:p>
    <w:p w:rsidR="00840901" w:rsidRPr="00807B97" w:rsidRDefault="00840901" w:rsidP="00840901">
      <w:pPr>
        <w:jc w:val="center"/>
        <w:rPr>
          <w:b/>
          <w:sz w:val="28"/>
          <w:szCs w:val="28"/>
        </w:rPr>
      </w:pPr>
      <w:r w:rsidRPr="00807B97">
        <w:rPr>
          <w:b/>
          <w:sz w:val="28"/>
          <w:szCs w:val="28"/>
        </w:rPr>
        <w:t>Ефимовского городского поселения</w:t>
      </w:r>
    </w:p>
    <w:p w:rsidR="00840901" w:rsidRDefault="00840901" w:rsidP="00840901">
      <w:pPr>
        <w:jc w:val="center"/>
        <w:rPr>
          <w:b/>
          <w:sz w:val="28"/>
          <w:szCs w:val="28"/>
        </w:rPr>
      </w:pPr>
      <w:r w:rsidRPr="00807B97">
        <w:rPr>
          <w:b/>
          <w:sz w:val="28"/>
          <w:szCs w:val="28"/>
        </w:rPr>
        <w:t>Бокситогорского муниципального района Ленинградской области</w:t>
      </w:r>
    </w:p>
    <w:p w:rsidR="00914292" w:rsidRPr="00807B97" w:rsidRDefault="00914292" w:rsidP="00840901">
      <w:pPr>
        <w:jc w:val="center"/>
        <w:rPr>
          <w:b/>
          <w:sz w:val="28"/>
          <w:szCs w:val="28"/>
        </w:rPr>
      </w:pPr>
    </w:p>
    <w:p w:rsidR="00840901" w:rsidRDefault="00840901" w:rsidP="00840901">
      <w:pPr>
        <w:rPr>
          <w:b/>
          <w:sz w:val="28"/>
          <w:szCs w:val="28"/>
        </w:rPr>
      </w:pPr>
      <w:r w:rsidRPr="00807B97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</w:t>
      </w:r>
      <w:r w:rsidRPr="00807B97">
        <w:rPr>
          <w:b/>
          <w:sz w:val="28"/>
          <w:szCs w:val="28"/>
        </w:rPr>
        <w:t xml:space="preserve">  РЕШЕНИЕ</w:t>
      </w:r>
    </w:p>
    <w:p w:rsidR="00914292" w:rsidRDefault="00914292" w:rsidP="00115266">
      <w:pPr>
        <w:pStyle w:val="a8"/>
        <w:ind w:left="0"/>
        <w:rPr>
          <w:b/>
          <w:sz w:val="28"/>
          <w:szCs w:val="28"/>
        </w:rPr>
      </w:pPr>
    </w:p>
    <w:p w:rsidR="006D79F0" w:rsidRPr="00115266" w:rsidRDefault="00076E71" w:rsidP="00115266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071835">
        <w:rPr>
          <w:sz w:val="28"/>
          <w:szCs w:val="28"/>
        </w:rPr>
        <w:t xml:space="preserve"> </w:t>
      </w:r>
      <w:r w:rsidR="009A2708">
        <w:rPr>
          <w:sz w:val="28"/>
          <w:szCs w:val="28"/>
        </w:rPr>
        <w:t>2020</w:t>
      </w:r>
      <w:r w:rsidR="00840901">
        <w:rPr>
          <w:sz w:val="28"/>
          <w:szCs w:val="28"/>
        </w:rPr>
        <w:t xml:space="preserve"> год</w:t>
      </w:r>
      <w:r w:rsidR="00D13123">
        <w:rPr>
          <w:sz w:val="28"/>
          <w:szCs w:val="28"/>
        </w:rPr>
        <w:t>а</w:t>
      </w:r>
      <w:r w:rsidR="00071835">
        <w:rPr>
          <w:sz w:val="28"/>
          <w:szCs w:val="28"/>
        </w:rPr>
        <w:t xml:space="preserve">       </w:t>
      </w:r>
      <w:r w:rsidR="00840901">
        <w:rPr>
          <w:sz w:val="28"/>
          <w:szCs w:val="28"/>
        </w:rPr>
        <w:t xml:space="preserve">  </w:t>
      </w:r>
      <w:r w:rsidR="00914292">
        <w:rPr>
          <w:sz w:val="28"/>
          <w:szCs w:val="28"/>
        </w:rPr>
        <w:t xml:space="preserve">    </w:t>
      </w:r>
      <w:r w:rsidR="00840901">
        <w:rPr>
          <w:sz w:val="28"/>
          <w:szCs w:val="28"/>
        </w:rPr>
        <w:t xml:space="preserve"> </w:t>
      </w:r>
      <w:r w:rsidR="00AE2B64">
        <w:rPr>
          <w:sz w:val="28"/>
          <w:szCs w:val="28"/>
        </w:rPr>
        <w:t xml:space="preserve"> </w:t>
      </w:r>
      <w:r w:rsidR="00840901" w:rsidRPr="00807B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 w:rsidR="00840901" w:rsidRPr="00807B97">
        <w:rPr>
          <w:sz w:val="28"/>
          <w:szCs w:val="28"/>
        </w:rPr>
        <w:t>п</w:t>
      </w:r>
      <w:proofErr w:type="spellEnd"/>
      <w:r w:rsidR="00840901" w:rsidRPr="00807B97">
        <w:rPr>
          <w:sz w:val="28"/>
          <w:szCs w:val="28"/>
        </w:rPr>
        <w:t xml:space="preserve">. Ефимовский          </w:t>
      </w:r>
      <w:r w:rsidR="00840901">
        <w:rPr>
          <w:sz w:val="28"/>
          <w:szCs w:val="28"/>
        </w:rPr>
        <w:t xml:space="preserve">   </w:t>
      </w:r>
      <w:r w:rsidR="00840901" w:rsidRPr="00807B97">
        <w:rPr>
          <w:sz w:val="28"/>
          <w:szCs w:val="28"/>
        </w:rPr>
        <w:t xml:space="preserve">                                №</w:t>
      </w:r>
      <w:r>
        <w:rPr>
          <w:sz w:val="28"/>
          <w:szCs w:val="28"/>
        </w:rPr>
        <w:t xml:space="preserve"> __</w:t>
      </w:r>
      <w:r w:rsidR="00840901" w:rsidRPr="00807B97">
        <w:rPr>
          <w:sz w:val="28"/>
          <w:szCs w:val="28"/>
        </w:rPr>
        <w:t xml:space="preserve"> </w:t>
      </w:r>
    </w:p>
    <w:p w:rsidR="00076E71" w:rsidRDefault="00076E71" w:rsidP="00C03D2C">
      <w:pPr>
        <w:pStyle w:val="3"/>
        <w:ind w:right="96"/>
        <w:contextualSpacing/>
        <w:jc w:val="center"/>
        <w:rPr>
          <w:b/>
          <w:sz w:val="28"/>
          <w:szCs w:val="28"/>
        </w:rPr>
      </w:pPr>
    </w:p>
    <w:p w:rsidR="00076E71" w:rsidRPr="00076E71" w:rsidRDefault="00076E71" w:rsidP="00076E71">
      <w:pPr>
        <w:jc w:val="center"/>
        <w:rPr>
          <w:b/>
          <w:bCs/>
        </w:rPr>
      </w:pPr>
      <w:r w:rsidRPr="00076E71">
        <w:rPr>
          <w:b/>
          <w:bCs/>
        </w:rPr>
        <w:t>ОБ УТВЕРЖДЕНИИ ПОЛОЖЕНИЯ О ПОРЯДКЕ ОРГАНИЗАЦИИ И ОСУЩЕСТВЛЕНИЯ МУНИЦИПАЛЬНОГО</w:t>
      </w:r>
      <w:r>
        <w:rPr>
          <w:b/>
          <w:bCs/>
        </w:rPr>
        <w:t xml:space="preserve"> </w:t>
      </w:r>
      <w:r w:rsidRPr="00076E71">
        <w:rPr>
          <w:b/>
          <w:bCs/>
        </w:rPr>
        <w:t>КОНТРОЛЯ ЗА ИСПОЛЬЗОВАНИЕМ И ОХРАНОЙ НЕДР ПРИ ДОБЫЧЕ</w:t>
      </w:r>
      <w:r>
        <w:rPr>
          <w:b/>
          <w:bCs/>
        </w:rPr>
        <w:t xml:space="preserve"> </w:t>
      </w:r>
      <w:r w:rsidRPr="00076E71">
        <w:rPr>
          <w:b/>
          <w:bCs/>
        </w:rPr>
        <w:t>ОБЩЕРАСПРОСТРАНЕННЫХ ПОЛЕЗНЫХ ИСКОПАЕМЫХ, А ТАКЖЕ</w:t>
      </w:r>
      <w:r>
        <w:rPr>
          <w:b/>
          <w:bCs/>
        </w:rPr>
        <w:t xml:space="preserve"> </w:t>
      </w:r>
      <w:r w:rsidRPr="00076E71">
        <w:rPr>
          <w:b/>
          <w:bCs/>
        </w:rPr>
        <w:t>ПРИ СТРОИТЕЛЬСТВЕ ПОДЗЕМНЫХ СООРУЖЕНИЙ, НЕ СВЯЗАННЫХ</w:t>
      </w:r>
      <w:r>
        <w:rPr>
          <w:b/>
          <w:bCs/>
        </w:rPr>
        <w:t xml:space="preserve"> </w:t>
      </w:r>
      <w:r w:rsidRPr="00076E71">
        <w:rPr>
          <w:b/>
          <w:bCs/>
        </w:rPr>
        <w:t>С ДОБЫЧЕЙ ПОЛЕЗНЫХ ИСКОПАЕМЫХ НА ТЕРРИТОРИИ</w:t>
      </w:r>
      <w:r>
        <w:rPr>
          <w:b/>
          <w:bCs/>
        </w:rPr>
        <w:t xml:space="preserve"> ЕФИМОВСКОГО ГОРОДСКОГО ПОСЕЛЕНИЯ </w:t>
      </w:r>
    </w:p>
    <w:p w:rsidR="00C35B07" w:rsidRDefault="00811013" w:rsidP="00C35B07">
      <w:pPr>
        <w:ind w:firstLine="540"/>
        <w:jc w:val="both"/>
      </w:pPr>
      <w:r>
        <w:t xml:space="preserve">    </w:t>
      </w:r>
    </w:p>
    <w:p w:rsidR="00C35B07" w:rsidRDefault="00C35B07" w:rsidP="00C35B07">
      <w:pPr>
        <w:ind w:firstLine="540"/>
        <w:jc w:val="both"/>
      </w:pPr>
    </w:p>
    <w:p w:rsidR="00C35B07" w:rsidRDefault="002B268C" w:rsidP="00C35B07">
      <w:pPr>
        <w:ind w:firstLine="540"/>
        <w:contextualSpacing/>
        <w:jc w:val="both"/>
        <w:rPr>
          <w:sz w:val="28"/>
          <w:szCs w:val="28"/>
        </w:rPr>
      </w:pPr>
      <w:r>
        <w:t xml:space="preserve"> </w:t>
      </w:r>
      <w:r w:rsidR="00811013">
        <w:t xml:space="preserve"> </w:t>
      </w:r>
      <w:r w:rsidR="00C35B07"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Законом Российской Федерации от 21.02.1992 N 2395-1 "О недрах", </w:t>
      </w:r>
      <w:r w:rsidR="006D79F0" w:rsidRPr="00C35B07">
        <w:rPr>
          <w:sz w:val="28"/>
          <w:szCs w:val="28"/>
        </w:rPr>
        <w:t xml:space="preserve">совет депутатов  </w:t>
      </w:r>
      <w:r w:rsidR="00A04147" w:rsidRPr="00C35B07">
        <w:rPr>
          <w:sz w:val="28"/>
          <w:szCs w:val="28"/>
        </w:rPr>
        <w:t xml:space="preserve">Ефимовского городского поселения </w:t>
      </w:r>
      <w:r w:rsidR="006D79F0" w:rsidRPr="00C35B07">
        <w:rPr>
          <w:sz w:val="28"/>
          <w:szCs w:val="28"/>
        </w:rPr>
        <w:t xml:space="preserve">Бокситогорского муниципального района Ленинградской области </w:t>
      </w:r>
    </w:p>
    <w:p w:rsidR="00E76804" w:rsidRDefault="006D79F0" w:rsidP="00C35B07">
      <w:pPr>
        <w:ind w:firstLine="540"/>
        <w:contextualSpacing/>
        <w:jc w:val="both"/>
        <w:rPr>
          <w:sz w:val="28"/>
          <w:szCs w:val="28"/>
        </w:rPr>
      </w:pPr>
      <w:r w:rsidRPr="00C35B07">
        <w:rPr>
          <w:sz w:val="28"/>
          <w:szCs w:val="28"/>
        </w:rPr>
        <w:t>Р Е Ш И Л:</w:t>
      </w:r>
    </w:p>
    <w:p w:rsidR="00C35B07" w:rsidRDefault="00C35B07" w:rsidP="00C35B07">
      <w:pPr>
        <w:ind w:firstLine="540"/>
        <w:contextualSpacing/>
        <w:jc w:val="both"/>
        <w:rPr>
          <w:sz w:val="28"/>
          <w:szCs w:val="28"/>
        </w:rPr>
      </w:pPr>
    </w:p>
    <w:p w:rsidR="00C35B07" w:rsidRDefault="004666A0" w:rsidP="00C35B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5B07">
        <w:rPr>
          <w:sz w:val="28"/>
          <w:szCs w:val="28"/>
        </w:rPr>
        <w:t xml:space="preserve">1. Утвердить </w:t>
      </w:r>
      <w:r w:rsidR="00A05D01" w:rsidRPr="00A05D01">
        <w:rPr>
          <w:sz w:val="28"/>
          <w:szCs w:val="28"/>
        </w:rPr>
        <w:t>Положение</w:t>
      </w:r>
      <w:r w:rsidR="00A05D01">
        <w:t xml:space="preserve"> </w:t>
      </w:r>
      <w:r w:rsidR="00C35B07">
        <w:rPr>
          <w:sz w:val="28"/>
          <w:szCs w:val="28"/>
        </w:rPr>
        <w:t>о порядке организации 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</w:t>
      </w:r>
      <w:r w:rsidR="00A05D01">
        <w:rPr>
          <w:sz w:val="28"/>
          <w:szCs w:val="28"/>
        </w:rPr>
        <w:t>ерритории Ефимовского городского поселения Бокситогорского муниципального района Ленинградской области</w:t>
      </w:r>
      <w:r w:rsidR="00C35B07">
        <w:rPr>
          <w:sz w:val="28"/>
          <w:szCs w:val="28"/>
        </w:rPr>
        <w:t xml:space="preserve"> (приложение).</w:t>
      </w:r>
    </w:p>
    <w:p w:rsidR="004666A0" w:rsidRDefault="004666A0" w:rsidP="00C03D2C">
      <w:pPr>
        <w:spacing w:line="281" w:lineRule="atLeast"/>
        <w:ind w:firstLine="708"/>
        <w:jc w:val="both"/>
        <w:rPr>
          <w:sz w:val="28"/>
          <w:szCs w:val="28"/>
        </w:rPr>
      </w:pPr>
    </w:p>
    <w:p w:rsidR="00DC3514" w:rsidRDefault="00DC3514" w:rsidP="00C03D2C">
      <w:pPr>
        <w:spacing w:line="281" w:lineRule="atLeast"/>
        <w:ind w:firstLine="708"/>
        <w:jc w:val="both"/>
        <w:rPr>
          <w:sz w:val="28"/>
          <w:szCs w:val="28"/>
        </w:rPr>
      </w:pPr>
      <w:r w:rsidRPr="00DC3514">
        <w:rPr>
          <w:sz w:val="28"/>
          <w:szCs w:val="28"/>
        </w:rPr>
        <w:t xml:space="preserve">2. </w:t>
      </w:r>
      <w:r w:rsidR="004666A0">
        <w:rPr>
          <w:sz w:val="28"/>
          <w:szCs w:val="28"/>
        </w:rPr>
        <w:t xml:space="preserve"> </w:t>
      </w:r>
      <w:r w:rsidRPr="00DC3514">
        <w:rPr>
          <w:sz w:val="28"/>
          <w:szCs w:val="28"/>
        </w:rPr>
        <w:t>Решение опубликовать (обнародовать) в газете «Новый путь» и на официальном сайте Ефимовского городского поселения Бокситогорского муниципального района Ленинградской области.</w:t>
      </w:r>
    </w:p>
    <w:p w:rsidR="004666A0" w:rsidRPr="00DC3514" w:rsidRDefault="004666A0" w:rsidP="00C03D2C">
      <w:pPr>
        <w:spacing w:line="281" w:lineRule="atLeast"/>
        <w:ind w:firstLine="708"/>
        <w:jc w:val="both"/>
        <w:rPr>
          <w:sz w:val="28"/>
          <w:szCs w:val="28"/>
        </w:rPr>
      </w:pPr>
    </w:p>
    <w:p w:rsidR="00DC3514" w:rsidRPr="00DC3514" w:rsidRDefault="00DC3514" w:rsidP="00DC3514">
      <w:pPr>
        <w:ind w:firstLine="708"/>
        <w:jc w:val="both"/>
        <w:rPr>
          <w:sz w:val="28"/>
          <w:szCs w:val="28"/>
        </w:rPr>
      </w:pPr>
      <w:r w:rsidRPr="00DC3514">
        <w:rPr>
          <w:sz w:val="28"/>
          <w:szCs w:val="28"/>
        </w:rPr>
        <w:t xml:space="preserve">3. Настоящее решение вступает в </w:t>
      </w:r>
      <w:r w:rsidR="0084442E">
        <w:rPr>
          <w:sz w:val="28"/>
          <w:szCs w:val="28"/>
        </w:rPr>
        <w:t xml:space="preserve">законную силу </w:t>
      </w:r>
      <w:r w:rsidRPr="00DC3514">
        <w:rPr>
          <w:sz w:val="28"/>
          <w:szCs w:val="28"/>
        </w:rPr>
        <w:t xml:space="preserve"> после  </w:t>
      </w:r>
      <w:r w:rsidR="0084442E">
        <w:rPr>
          <w:sz w:val="28"/>
          <w:szCs w:val="28"/>
        </w:rPr>
        <w:t xml:space="preserve">его </w:t>
      </w:r>
      <w:r w:rsidRPr="00DC3514">
        <w:rPr>
          <w:sz w:val="28"/>
          <w:szCs w:val="28"/>
        </w:rPr>
        <w:t>официального опубликования</w:t>
      </w:r>
      <w:r w:rsidR="0084442E">
        <w:rPr>
          <w:sz w:val="28"/>
          <w:szCs w:val="28"/>
        </w:rPr>
        <w:t xml:space="preserve"> (обнародования)</w:t>
      </w:r>
      <w:r w:rsidRPr="00DC3514">
        <w:rPr>
          <w:sz w:val="28"/>
          <w:szCs w:val="28"/>
        </w:rPr>
        <w:t>.</w:t>
      </w:r>
    </w:p>
    <w:p w:rsidR="003B2253" w:rsidRDefault="003B2253" w:rsidP="006D79F0">
      <w:pPr>
        <w:ind w:firstLine="720"/>
        <w:jc w:val="both"/>
        <w:rPr>
          <w:sz w:val="28"/>
          <w:szCs w:val="28"/>
        </w:rPr>
      </w:pPr>
    </w:p>
    <w:p w:rsidR="004666A0" w:rsidRPr="004C0BBF" w:rsidRDefault="004666A0" w:rsidP="006D79F0">
      <w:pPr>
        <w:ind w:firstLine="720"/>
        <w:jc w:val="both"/>
        <w:rPr>
          <w:sz w:val="28"/>
          <w:szCs w:val="28"/>
        </w:rPr>
      </w:pPr>
    </w:p>
    <w:p w:rsidR="006D79F0" w:rsidRPr="003B2253" w:rsidRDefault="003B2253" w:rsidP="003B2253">
      <w:pPr>
        <w:jc w:val="both"/>
        <w:rPr>
          <w:sz w:val="28"/>
          <w:szCs w:val="28"/>
          <w:u w:val="single"/>
        </w:rPr>
      </w:pPr>
      <w:r w:rsidRPr="003B2253">
        <w:rPr>
          <w:sz w:val="28"/>
          <w:szCs w:val="28"/>
          <w:u w:val="single"/>
        </w:rPr>
        <w:t xml:space="preserve">Глава </w:t>
      </w:r>
      <w:r w:rsidR="00115266" w:rsidRPr="003B2253">
        <w:rPr>
          <w:sz w:val="28"/>
          <w:szCs w:val="28"/>
          <w:u w:val="single"/>
        </w:rPr>
        <w:t>Ефимов</w:t>
      </w:r>
      <w:r w:rsidR="006D79F0" w:rsidRPr="003B2253">
        <w:rPr>
          <w:sz w:val="28"/>
          <w:szCs w:val="28"/>
          <w:u w:val="single"/>
        </w:rPr>
        <w:t>ского</w:t>
      </w:r>
      <w:r w:rsidRPr="003B2253">
        <w:rPr>
          <w:sz w:val="28"/>
          <w:szCs w:val="28"/>
          <w:u w:val="single"/>
        </w:rPr>
        <w:t xml:space="preserve"> городского </w:t>
      </w:r>
      <w:r w:rsidR="00214D6B" w:rsidRPr="003B2253">
        <w:rPr>
          <w:sz w:val="28"/>
          <w:szCs w:val="28"/>
          <w:u w:val="single"/>
        </w:rPr>
        <w:t>поселения</w:t>
      </w:r>
      <w:r w:rsidRPr="003B2253">
        <w:rPr>
          <w:sz w:val="28"/>
          <w:szCs w:val="28"/>
          <w:u w:val="single"/>
        </w:rPr>
        <w:t xml:space="preserve">    </w:t>
      </w:r>
      <w:r w:rsidR="000A57C1" w:rsidRPr="003B2253">
        <w:rPr>
          <w:sz w:val="28"/>
          <w:szCs w:val="28"/>
          <w:u w:val="single"/>
        </w:rPr>
        <w:t xml:space="preserve">      </w:t>
      </w:r>
      <w:r w:rsidRPr="003B2253">
        <w:rPr>
          <w:sz w:val="28"/>
          <w:szCs w:val="28"/>
          <w:u w:val="single"/>
        </w:rPr>
        <w:t xml:space="preserve">     </w:t>
      </w:r>
      <w:r w:rsidR="000A57C1" w:rsidRPr="003B2253">
        <w:rPr>
          <w:sz w:val="28"/>
          <w:szCs w:val="28"/>
          <w:u w:val="single"/>
        </w:rPr>
        <w:t xml:space="preserve">                </w:t>
      </w:r>
      <w:proofErr w:type="spellStart"/>
      <w:r w:rsidR="00214D6B" w:rsidRPr="003B2253">
        <w:rPr>
          <w:sz w:val="28"/>
          <w:szCs w:val="28"/>
          <w:u w:val="single"/>
        </w:rPr>
        <w:t>М.</w:t>
      </w:r>
      <w:r w:rsidR="00115266" w:rsidRPr="003B2253">
        <w:rPr>
          <w:sz w:val="28"/>
          <w:szCs w:val="28"/>
          <w:u w:val="single"/>
        </w:rPr>
        <w:t>В</w:t>
      </w:r>
      <w:r w:rsidR="00214D6B" w:rsidRPr="003B2253">
        <w:rPr>
          <w:sz w:val="28"/>
          <w:szCs w:val="28"/>
          <w:u w:val="single"/>
        </w:rPr>
        <w:t>.</w:t>
      </w:r>
      <w:r w:rsidR="00115266" w:rsidRPr="003B2253">
        <w:rPr>
          <w:sz w:val="28"/>
          <w:szCs w:val="28"/>
          <w:u w:val="single"/>
        </w:rPr>
        <w:t>Тунденкова</w:t>
      </w:r>
      <w:proofErr w:type="spellEnd"/>
    </w:p>
    <w:p w:rsidR="006D79F0" w:rsidRDefault="00DC3514" w:rsidP="00516BEA">
      <w:r>
        <w:rPr>
          <w:sz w:val="28"/>
          <w:szCs w:val="28"/>
        </w:rPr>
        <w:t xml:space="preserve">Разослано: </w:t>
      </w:r>
      <w:r w:rsidR="00C03D2C">
        <w:rPr>
          <w:sz w:val="28"/>
          <w:szCs w:val="28"/>
        </w:rPr>
        <w:t>Администрация ЕГП</w:t>
      </w:r>
      <w:r w:rsidR="006D79F0" w:rsidRPr="004C0BBF">
        <w:rPr>
          <w:sz w:val="28"/>
          <w:szCs w:val="28"/>
        </w:rPr>
        <w:t>,  в дело</w:t>
      </w:r>
      <w:r w:rsidR="00C03D2C">
        <w:rPr>
          <w:sz w:val="28"/>
          <w:szCs w:val="28"/>
        </w:rPr>
        <w:t xml:space="preserve"> -2</w:t>
      </w:r>
      <w:r w:rsidR="00516BEA">
        <w:t xml:space="preserve"> </w:t>
      </w:r>
    </w:p>
    <w:p w:rsidR="00B65677" w:rsidRDefault="00B65677" w:rsidP="00B65677">
      <w:pPr>
        <w:jc w:val="both"/>
      </w:pPr>
      <w:bookmarkStart w:id="0" w:name="_GoBack"/>
      <w:bookmarkEnd w:id="0"/>
    </w:p>
    <w:p w:rsidR="004666A0" w:rsidRDefault="004666A0" w:rsidP="00B65677">
      <w:pPr>
        <w:shd w:val="clear" w:color="auto" w:fill="FFFFFF"/>
        <w:ind w:left="5812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Приложение</w:t>
      </w:r>
    </w:p>
    <w:p w:rsidR="00EE25D5" w:rsidRPr="00EE25D5" w:rsidRDefault="00B65677" w:rsidP="00EE25D5">
      <w:pPr>
        <w:shd w:val="clear" w:color="auto" w:fill="FFFFFF"/>
        <w:ind w:left="5812"/>
        <w:jc w:val="center"/>
        <w:rPr>
          <w:color w:val="212121"/>
          <w:sz w:val="20"/>
          <w:szCs w:val="20"/>
        </w:rPr>
      </w:pPr>
      <w:r w:rsidRPr="00EE25D5">
        <w:rPr>
          <w:color w:val="212121"/>
          <w:sz w:val="20"/>
          <w:szCs w:val="20"/>
        </w:rPr>
        <w:t>Утвержден</w:t>
      </w:r>
      <w:r w:rsidR="004666A0" w:rsidRPr="00EE25D5">
        <w:rPr>
          <w:color w:val="212121"/>
          <w:sz w:val="20"/>
          <w:szCs w:val="20"/>
        </w:rPr>
        <w:t>о решением с</w:t>
      </w:r>
      <w:r w:rsidRPr="00EE25D5">
        <w:rPr>
          <w:color w:val="212121"/>
          <w:sz w:val="20"/>
          <w:szCs w:val="20"/>
        </w:rPr>
        <w:t>овета депутатов</w:t>
      </w:r>
      <w:r w:rsidR="00EE25D5" w:rsidRPr="00EE25D5">
        <w:rPr>
          <w:color w:val="212121"/>
          <w:sz w:val="20"/>
          <w:szCs w:val="20"/>
        </w:rPr>
        <w:t xml:space="preserve"> </w:t>
      </w:r>
      <w:r w:rsidR="004666A0" w:rsidRPr="00EE25D5">
        <w:rPr>
          <w:color w:val="212121"/>
          <w:sz w:val="20"/>
          <w:szCs w:val="20"/>
        </w:rPr>
        <w:t>Ефимовского городского поселения Бокситогорского муниципального района Ленинградской области</w:t>
      </w:r>
    </w:p>
    <w:p w:rsidR="00B65677" w:rsidRPr="00EE25D5" w:rsidRDefault="00B65677" w:rsidP="00B65677">
      <w:pPr>
        <w:shd w:val="clear" w:color="auto" w:fill="FFFFFF"/>
        <w:ind w:left="5812"/>
        <w:jc w:val="center"/>
        <w:rPr>
          <w:color w:val="212121"/>
          <w:sz w:val="20"/>
          <w:szCs w:val="20"/>
        </w:rPr>
      </w:pPr>
      <w:r w:rsidRPr="00EE25D5">
        <w:rPr>
          <w:color w:val="212121"/>
          <w:sz w:val="20"/>
          <w:szCs w:val="20"/>
        </w:rPr>
        <w:t>№ __ от «__»______2020 года</w:t>
      </w:r>
    </w:p>
    <w:p w:rsidR="00B65677" w:rsidRDefault="00B65677" w:rsidP="00B65677">
      <w:pPr>
        <w:jc w:val="both"/>
      </w:pPr>
    </w:p>
    <w:p w:rsidR="00B65677" w:rsidRDefault="00B65677" w:rsidP="00B65677">
      <w:pPr>
        <w:jc w:val="both"/>
      </w:pPr>
      <w:r>
        <w:t> </w:t>
      </w:r>
    </w:p>
    <w:p w:rsidR="002E32A2" w:rsidRDefault="002E32A2" w:rsidP="00B65677">
      <w:pPr>
        <w:jc w:val="both"/>
        <w:rPr>
          <w:rFonts w:ascii="Verdana" w:hAnsi="Verdana"/>
          <w:sz w:val="21"/>
          <w:szCs w:val="21"/>
        </w:rPr>
      </w:pPr>
    </w:p>
    <w:p w:rsidR="00B65677" w:rsidRPr="00EE25D5" w:rsidRDefault="00B65677" w:rsidP="00B65677">
      <w:pPr>
        <w:jc w:val="center"/>
        <w:rPr>
          <w:b/>
          <w:bCs/>
        </w:rPr>
      </w:pPr>
      <w:bookmarkStart w:id="1" w:name="p33"/>
      <w:bookmarkEnd w:id="1"/>
      <w:r w:rsidRPr="00EE25D5">
        <w:rPr>
          <w:b/>
          <w:bCs/>
        </w:rPr>
        <w:t>ПОЛОЖЕНИЕ</w:t>
      </w:r>
    </w:p>
    <w:p w:rsidR="00B65677" w:rsidRPr="00EE25D5" w:rsidRDefault="00B65677" w:rsidP="00B65677">
      <w:pPr>
        <w:jc w:val="center"/>
        <w:rPr>
          <w:b/>
          <w:bCs/>
        </w:rPr>
      </w:pPr>
      <w:r w:rsidRPr="00EE25D5">
        <w:rPr>
          <w:b/>
          <w:bCs/>
        </w:rPr>
        <w:t>О ПОРЯДКЕ ОРГАНИЗАЦИИ И ОСУЩЕСТВЛЕНИЯ МУНИЦИПАЛЬНОГО КОНТРОЛЯ ЗА ИСПОЛЬЗОВАНИЕМ</w:t>
      </w:r>
      <w:r w:rsidR="00E658D7">
        <w:rPr>
          <w:b/>
          <w:bCs/>
        </w:rPr>
        <w:t xml:space="preserve"> </w:t>
      </w:r>
      <w:r w:rsidRPr="00EE25D5">
        <w:rPr>
          <w:b/>
          <w:bCs/>
        </w:rPr>
        <w:t>И ОХРАНОЙ НЕДР ПРИ ДОБЫЧЕ ОБЩЕРАСПРОСТРАНЕННЫХ ПОЛЕЗНЫХ</w:t>
      </w:r>
      <w:r w:rsidR="00E658D7">
        <w:rPr>
          <w:b/>
          <w:bCs/>
        </w:rPr>
        <w:t xml:space="preserve"> </w:t>
      </w:r>
      <w:r w:rsidRPr="00EE25D5">
        <w:rPr>
          <w:b/>
          <w:bCs/>
        </w:rPr>
        <w:t>ИСКОПАЕМЫХ, А ТАКЖЕ ПРИ СТРОИТЕЛЬСТВЕ ПОДЗЕМНЫХ СООРУЖЕНИЙ,</w:t>
      </w:r>
      <w:r w:rsidR="00E658D7">
        <w:rPr>
          <w:b/>
          <w:bCs/>
        </w:rPr>
        <w:t xml:space="preserve"> </w:t>
      </w:r>
      <w:r w:rsidRPr="00EE25D5">
        <w:rPr>
          <w:b/>
          <w:bCs/>
        </w:rPr>
        <w:t>НЕ СВЯЗАННЫХ С ДОБЫЧЕЙ ПОЛЕЗНЫХ ИСКОПАЕМЫХ НА ТЕРРИТОРИИ</w:t>
      </w:r>
      <w:r w:rsidR="00315B82">
        <w:rPr>
          <w:b/>
          <w:bCs/>
        </w:rPr>
        <w:t xml:space="preserve"> ЕФИМОВСКОГО ГОРОДСКОГО ПОСЕЛЕНИЯ БОКСИТОГОРСКОГО МУНИЦИПАЛЬНОГО РАЙОНА ЛЕНИНГРАДСКОЙ ОБЛАСТИ</w:t>
      </w:r>
    </w:p>
    <w:p w:rsidR="00B65677" w:rsidRDefault="00B65677" w:rsidP="00B65677">
      <w:pPr>
        <w:jc w:val="center"/>
        <w:rPr>
          <w:b/>
          <w:bCs/>
          <w:sz w:val="28"/>
          <w:szCs w:val="28"/>
        </w:rPr>
      </w:pPr>
    </w:p>
    <w:p w:rsidR="00B65677" w:rsidRDefault="00B65677" w:rsidP="00B65677">
      <w:pPr>
        <w:jc w:val="both"/>
        <w:rPr>
          <w:sz w:val="28"/>
          <w:szCs w:val="28"/>
        </w:rPr>
      </w:pP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порядке организации 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</w:t>
      </w:r>
      <w:r w:rsidR="00CC4685">
        <w:rPr>
          <w:sz w:val="28"/>
          <w:szCs w:val="28"/>
        </w:rPr>
        <w:t>х на территории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 xml:space="preserve"> (далее - Положение), регламентирует процедуру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</w:t>
      </w:r>
      <w:r w:rsidR="00CC4685">
        <w:rPr>
          <w:sz w:val="28"/>
          <w:szCs w:val="28"/>
        </w:rPr>
        <w:t>а территории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 xml:space="preserve"> (далее - муниципальный контроль).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устанавливает правила организации и осуществления муниципального контроля, а также формы его осуществления.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Под муниципальным контролем понимаются действия должностных лиц, уполномоченных на проведение муниципального контроля, направленные на предупреждение, выявление и пресечение нарушений юридическими лицами, индивидуальными предпринимателями, гражданами (физическими лицами) требований, установленных, федеральными законами и принимаемыми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нормативны</w:t>
      </w:r>
      <w:r w:rsidR="00D11535">
        <w:rPr>
          <w:sz w:val="28"/>
          <w:szCs w:val="28"/>
        </w:rPr>
        <w:t xml:space="preserve">ми правовыми актами Ефимовского городского поселения </w:t>
      </w:r>
      <w:r>
        <w:rPr>
          <w:sz w:val="28"/>
          <w:szCs w:val="28"/>
        </w:rPr>
        <w:t xml:space="preserve"> в области использования и охраны недр при добыче общераспространенных полезных ископаемых и при строительстве подземных сооружений, не связанных с добычей полезных ископаемых н</w:t>
      </w:r>
      <w:r w:rsidR="00D11535">
        <w:rPr>
          <w:sz w:val="28"/>
          <w:szCs w:val="28"/>
        </w:rPr>
        <w:t>а территории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lastRenderedPageBreak/>
        <w:t>обязательные требования), посредством организации и проведения проверок, принятия предусмотренных законодательством Российской Федерации и Ленинградской области мер по пресечению и (или) устранению нарушений обязательных требований, последствий выявленных нарушений, мероприятий по профилактике нарушений таких требований, мероприятий по контролю без взаимодействия с юридическими лицами, индивидуальными предпринимателями, физическими лицами.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Муниципальный контроль в отношении юридических лиц и индивидуальных предпринимателей осуществляется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Цель, задачи и объекты муниципального контроля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Целью муниципального контроля является обеспечение соблюдения обязательных требований, установленных в отношении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BA5092">
        <w:rPr>
          <w:sz w:val="28"/>
          <w:szCs w:val="28"/>
        </w:rPr>
        <w:t xml:space="preserve"> на территории Ефимовского городского поселения</w:t>
      </w:r>
      <w:r>
        <w:rPr>
          <w:sz w:val="28"/>
          <w:szCs w:val="28"/>
        </w:rPr>
        <w:t>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Основными задачами муниципального контроля являются: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соблюдения всеми пользователями недр установленного порядка и условий пользования недрами;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выявление, пресечение и предупреждение правонарушений, связанных с соблюдением пользователями недрами порядка и условий использования недр.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2.3.Объекты муниципального контроля: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юридические лица, индивидуальные предприниматели, имеющие лицензии на пользование недрами с целевым назначением работ: геологическое изучение, разведку и добычу участков недр местного значения, содержащих месторождения общераспространенных полезных ископаемых, расположенных на тер</w:t>
      </w:r>
      <w:r w:rsidR="00D247CD">
        <w:rPr>
          <w:sz w:val="28"/>
          <w:szCs w:val="28"/>
        </w:rPr>
        <w:t>ритории Ефимовского городского поселения</w:t>
      </w:r>
      <w:r>
        <w:rPr>
          <w:sz w:val="28"/>
          <w:szCs w:val="28"/>
        </w:rPr>
        <w:t xml:space="preserve">; 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физические лица, являющиеся собственниками земельных участков, землепользователи, землевладельцы, арендаторы земельных участков, в том числе иностранные граждане (далее - физические лица, граждане), в границах земельных участк</w:t>
      </w:r>
      <w:r w:rsidR="00D247CD">
        <w:rPr>
          <w:sz w:val="28"/>
          <w:szCs w:val="28"/>
        </w:rPr>
        <w:t>ов на территории Ефимовского городского поселения Бокситогорского муниципального района</w:t>
      </w:r>
      <w:r>
        <w:rPr>
          <w:sz w:val="28"/>
          <w:szCs w:val="28"/>
        </w:rPr>
        <w:t xml:space="preserve"> Ленинградской области, и</w:t>
      </w:r>
      <w:r w:rsidR="00D247CD">
        <w:rPr>
          <w:sz w:val="28"/>
          <w:szCs w:val="28"/>
        </w:rPr>
        <w:t>спользующие общераспространенные полезные ископаемые и подземные</w:t>
      </w:r>
      <w:r>
        <w:rPr>
          <w:sz w:val="28"/>
          <w:szCs w:val="28"/>
        </w:rPr>
        <w:t xml:space="preserve"> воды для собственных нужд, а также строительства подземных сооружений на глубину до пяти метров;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юридические лица, индивидуальные предприниматели, граждане осуществляющие пользование недрами в границах территории муниципального </w:t>
      </w:r>
      <w:r w:rsidR="000672CA">
        <w:rPr>
          <w:sz w:val="28"/>
          <w:szCs w:val="28"/>
        </w:rPr>
        <w:t xml:space="preserve">образования </w:t>
      </w:r>
      <w:proofErr w:type="spellStart"/>
      <w:r w:rsidR="000672CA">
        <w:rPr>
          <w:sz w:val="28"/>
          <w:szCs w:val="28"/>
        </w:rPr>
        <w:t>Ефимовское</w:t>
      </w:r>
      <w:proofErr w:type="spellEnd"/>
      <w:r w:rsidR="000672CA">
        <w:rPr>
          <w:sz w:val="28"/>
          <w:szCs w:val="28"/>
        </w:rPr>
        <w:t xml:space="preserve"> городское поселение Бокситогорского муниципального района Ленинградской области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отсутствие документов, определяющих порядок и условия пользования недрами, установленных законодательством.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Орган, должностные лица,</w:t>
      </w: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осуществляющие муниципальный контроль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Органом, уполномоченным на осуществление муниципального контроля, является</w:t>
      </w:r>
      <w:r w:rsidR="00427270">
        <w:rPr>
          <w:sz w:val="28"/>
          <w:szCs w:val="28"/>
        </w:rPr>
        <w:t xml:space="preserve"> администрация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 xml:space="preserve"> (далее также – администрация, орган муниципального контроля).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должностных лиц, осуществляющих муниципальный контроль, устанавливается главой администрации в </w:t>
      </w:r>
      <w:r w:rsidR="00427270">
        <w:rPr>
          <w:sz w:val="28"/>
          <w:szCs w:val="28"/>
        </w:rPr>
        <w:t>соответствии с Уставом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 xml:space="preserve"> и иными муниципальными правовыми актами.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должностных лиц, осуществляющих муниципальный контроль, подтверждаются служебным удостоверением.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Должностные лица органа муниципального контроля назначаются и отстраняются от проведения контрольных мероприятий главой администрации.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К проведению контрольных мероприятий могут быть привлечены эксперты, экспертные организации в соответствии с требованиями федерального законодательства.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Финансирование деятельности по осуществлению муниципального контроля и его материально-техническое обеспечение осуществляется за счет</w:t>
      </w:r>
      <w:r w:rsidR="009B51EB">
        <w:rPr>
          <w:sz w:val="28"/>
          <w:szCs w:val="28"/>
        </w:rPr>
        <w:t xml:space="preserve"> средств бюджета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Порядок, сроки и последовательность проведения административных процедур при осуществлении муниципального контроля устанавливаются административным регламентом по осуществлению муниципального контроля.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Воспрепятствование осуществлению полномочий должностными лицами органа муниципального контроля влечет установленную федеральным законодательством ответственность.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Формы муниципального контроля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Формами муниципального контроля являются плановые и внеплановые проверки, а также плановые (рейдовые) осмотры (обследования).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4.2. Проверки и плановые (рейдовые) осмотры (обследования) проводятся должностным лицом (должностными лицами) органа муниципального контроля на основании распоряжения главы администрации.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Проверка проводится только должностным лицом (должностными лицами) органа муниципального контроля, которые определены в распоряжении главы администрации.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4.3.1 Плановые проверки в отношении юридических лиц и индивидуальных предпринимателей проводятся не чаще чем раз в три года на основании ежегодных планов, разрабатываемых органом муниципального контроля в соответствии с Правилами подготовки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30.06.2010 N 489.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Ежегодный план проведения плановых проверок юридических лиц, индивидуальных предпринимателей доводится до сведения заинтересованных лиц посредством разме</w:t>
      </w:r>
      <w:r w:rsidR="00A04E83">
        <w:rPr>
          <w:sz w:val="28"/>
          <w:szCs w:val="28"/>
        </w:rPr>
        <w:t>щения на официальном сайте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4.3.2. Проведение органом муниципального контроля внеплановых проверок по основаниям, предусмотренным ст. 10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отношении юридических лиц, индивидуальных предпринимателей осуществляется по согласованию с прокуратурой, при предъявлении должностным лицом (должностными лицами) органа муниципального контроля служебного удостоверения (служебных удостоверений), копии распоряжения главы администрации, копии документа о согласовании проведения проверки.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4.4.1. Плановые проверки в отношении граждан (физических лиц) проводятся не чаще чем один раз в три года на основании отдельного ежегодного плана проведения плановых проверок физических лиц по форме согласно приложению к настоящему Положению, утверждаемых постановлением администрации.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план проведения плановых проверок в отношении граждан (физических лиц) формируется в срок до 10 декабря года, предшествующего году проведения плановых проверок. 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Ежегодный план проведения плановых проверок граждан (физических лиц) доводится до сведения заинтересованных лиц посредством размещения на официа</w:t>
      </w:r>
      <w:r w:rsidR="00EF7379">
        <w:rPr>
          <w:sz w:val="28"/>
          <w:szCs w:val="28"/>
        </w:rPr>
        <w:t>льном сайте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 xml:space="preserve"> в сети Интернет.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плановой проверки гражданин (физических лиц) уведомляется не позднее чем за три рабочих дня до начала ее проведения посредством направления копии распоряжения главы администрации заказным почтовым отправлением с уведомлением о вручении или посредством направления факса, телефонограммы, телеграммы в адрес местонахождения проверяемого лица, а также посредством электронного документа, подписанного усиленной квалификационной электронной </w:t>
      </w:r>
      <w:r>
        <w:rPr>
          <w:sz w:val="28"/>
          <w:szCs w:val="28"/>
        </w:rPr>
        <w:lastRenderedPageBreak/>
        <w:t>подписью и направленного по адресу электронной почты гражданина, если такой адрес ранее был представлен гражданином в администрацию.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4.4.2. Основанием для проведения внеплановой проверки гражданина (физического лица) являются: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истечение срока исполнения ранее выданного предписания об устранении выявленного нарушения обязательных требований;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поступление в орган муниципального контроля обращений и заявлений, информации от иных граждан, юридических лиц, индивидуальных предпринимателей, органов государственной власти, органов местного самоуправления, из средств массовой информации о признаках нарушения обязательных требований или фактах </w:t>
      </w:r>
      <w:proofErr w:type="spellStart"/>
      <w:r>
        <w:rPr>
          <w:sz w:val="28"/>
          <w:szCs w:val="28"/>
        </w:rPr>
        <w:t>неустранения</w:t>
      </w:r>
      <w:proofErr w:type="spellEnd"/>
      <w:r>
        <w:rPr>
          <w:sz w:val="28"/>
          <w:szCs w:val="28"/>
        </w:rPr>
        <w:t xml:space="preserve"> ранее выявленных нарушений обязательных требований;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мотивированное представление должностного лица органа муниципального контроля по результатам проведения планового (рейдового) осмотра (обследования) о выявленных нарушениях обязательных требований;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распоряжение администрации, изданное в соответствии с поручениями Президента Российской Федерации, Правительства Российской Федерации.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внеплановой проверки гражданин (физическое лицо) уведомляется не менее чем за двадцать четыре часа до начала ее проведения посредством направления копии распоряжения главы администрации заказным почтовым отправлением с уведомлением о вручении, или направления факса, телефонограммы, телеграммы в адрес местонахождения проверяемого лица, а также посредством электронного документа, подписанного усиленной квалификационной электронной подписью и направленного по адресу электронной почты гражданина, если такой адрес ранее был представлен гражданином в администрацию.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В отношении граждан (физических лиц) плановая и внеплановая проверки проводятся в форме документарной и (или) выездной проверки. 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Срок проведения  проверки не может превышать двадцати рабочих дней.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4.4.4 В случае если проведение плановой или внеплановой проверки оказалось невозможным в связи с отсутствием гражданина (физического лица) либо в связи с иными действиями (бездействием) гражданина (физического лица),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гражданина (физического лица) внеплановой проверки без его предварительного уведомления.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4.4.5. Предметом документарной проверки являются документы, акты предыдущих проверок и иные материалы, имеющиеся в распоряжении должностного лица органа муниципального контроля.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Организация документарной проверки осуществляется по месту нахождения должностного лица органа муниципального контроля. В процессе документарной проверки должностным лицом органа муниципального контроля в первую очередь рассматриваются документы, которые имеются в его распоряжении.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 случае если достоверность сведений, которые содержатся в документах, имеющихся в распоряжении должностных лиц органа муниципального контроля, вызывает обоснованные сомнения или эти сведения не позволяют оценить исполнение гражданином (физическим лицом) обязательных требований, должностные лица направляют ему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администрации.</w:t>
      </w:r>
    </w:p>
    <w:p w:rsidR="00B65677" w:rsidRDefault="00B65677" w:rsidP="00B65677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4.4.6. Предметом выездной проверки являются соблюдение гражданином (физическим лицом) обязательных требований в части использования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извлечения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строительство подземных сооружений на глубину до пяти метров в порядке, установленном законами и иными нормативными правовыми актами субъектов Российской Федерации.</w:t>
      </w:r>
    </w:p>
    <w:p w:rsidR="00B65677" w:rsidRDefault="00B65677" w:rsidP="00B656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использованием для собственных нужд общераспространенных полезных ископаемых и подземных вод понимается их использование собственниками земельных участков, землепользователями, землевладельцами, арендаторами земельных участков для личных, бытовых и иных не связанных с осуществлением предпринимательской деятельности нужд.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Выездная проверка проводится в случае, если при документарной проверке не представляется возможным: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 удостовериться в полноте и достоверности сведений, содержащихся в имеющихся в распоряжении органа муниципального контроля документах;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 оценить соответствие использования земельного участка обязательным требованиям.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4.5. Проверка проводится по месту нахождения юридического лица, индивидуального предпринимателя, по месту осуществления деятельности юридического лица, индивидуального предпринимателя и (или) по месту фактического осуществления их деятельности, на земельном участке, правообладателем которого является проверяемый гражданин (физическое лицо).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 По результатам проверки должностными лицами органа муниципального контроля, проводящими проверку, составляется акт проверки в двух экземплярах.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акту проверки (в зависимости от вида нарушения) прилагаются протоколы обследования объектов, протоколы или заключения проведенных исследований, испытаний и экспертиз, объяснения работников юридического лица, индивидуального предпринимателя, его работников, физического лица и иные связанные с результатами проверки документы или их копии, схематический чертеж (при наличии), фотоматериалы.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акт проверки с копиями приложений вручается проверяемому лицу или его уполномоченному представителю под расписку об ознакомлении или об отказе в ознакомлении с актом проверки. 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 случае отсутствия проверяемого лица или его уполномоченного представителя, а также в случае отказа проверяемого лица от подписания акта проверки акт направляется юридическому лицу, индивидуальному предпринимателю, гражданину или их уполномоченным представителям заказным почтовым отправлением с уведомлением о вручении.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4.8. В случае выявления при проведении проверки нарушений обязательных требований, должностные лица органа муниципального контроля, проводившие проверку: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выдают предписание об устранении выявленных нарушений с указанием сроков их устранения и (или) о проведении мероприятий по предотвращению причинения вреда;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принимают меры по контролю за устранением выявленных нарушений, их предупреждению, предотвращению возможного причинения вреда, а также меры по привлечению лиц, допустивших выявленные нарушения, к ответственности.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Акты проверок и материалы, содержащие сведения о наличии состава правонарушения, составленные по результатам проверки, направляются в территориальный орган федерального органа государственного надзора для рассмотрения и принятия решения о возбуждении дела об административном правонарушении в соответствии с Кодексом Российской Федерации об административных правонарушениях, либо должностному лицу, уполномоченному составлять протоколы об административных правонарушениях в соответствии с областным законом «Об административных правонарушениях».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 Плановые (рейдовые) осмотры (обследования) проводятся должностными лицами органа муниципального на основании плановых (рейдовых) заданий без взаимодействия с юридическими лицами, индивидуальными предпринимателями, гражданами (физическими лицами).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(рейдовые) осмотры (обследования) проводятся непосредственно на соответствующем земельном участке только в случае, если имеется свободный доступ к нему. 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Порядок оформления и содержания плановых (рейдовых) заданий, порядок оформления результатов плановых (рейдовых) осмотров (обследований) устанавливается администрацией.</w:t>
      </w:r>
    </w:p>
    <w:p w:rsidR="00B65677" w:rsidRDefault="00B65677" w:rsidP="00B656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при проведении плановых (рейдовых) осмотров, обследований земельных участков нарушений обязательных требований или получения сведений о готовящихся нарушениях или признаках нарушения обязательных требований должностные лица доводят в письменной форме до главы администрации информацию о выявленных нарушениях для принятия решения о назначении внеплановой проверки в отношении юридических лиц, индивидуальных предпринимателей или служебную записку с предложением о направлении юридическому лицу, индивидуальному предпринимателю предостережения о недопустимости нарушения обязательных требований.</w:t>
      </w:r>
    </w:p>
    <w:p w:rsidR="00B65677" w:rsidRDefault="00B65677" w:rsidP="00B65677">
      <w:pPr>
        <w:shd w:val="clear" w:color="auto" w:fill="FFFFFF"/>
        <w:ind w:firstLine="53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AE5419">
        <w:rPr>
          <w:rStyle w:val="af"/>
          <w:rFonts w:eastAsiaTheme="majorEastAsia"/>
          <w:color w:val="000000"/>
          <w:u w:val="none"/>
        </w:rPr>
        <w:t xml:space="preserve"> </w:t>
      </w:r>
      <w:r>
        <w:rPr>
          <w:rStyle w:val="blk"/>
          <w:color w:val="000000"/>
          <w:sz w:val="28"/>
          <w:szCs w:val="28"/>
        </w:rPr>
        <w:t>В целях профилактики нарушений обязательных требований орган муниципального контроля:</w:t>
      </w:r>
    </w:p>
    <w:p w:rsidR="00B65677" w:rsidRDefault="00B65677" w:rsidP="00B65677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bookmarkStart w:id="2" w:name="dst386"/>
      <w:bookmarkEnd w:id="2"/>
      <w:r>
        <w:rPr>
          <w:rStyle w:val="blk"/>
          <w:color w:val="000000"/>
          <w:sz w:val="28"/>
          <w:szCs w:val="28"/>
        </w:rPr>
        <w:t>1) обеспечивают размещение на офи</w:t>
      </w:r>
      <w:r w:rsidR="00AE5419">
        <w:rPr>
          <w:rStyle w:val="blk"/>
          <w:color w:val="000000"/>
          <w:sz w:val="28"/>
          <w:szCs w:val="28"/>
        </w:rPr>
        <w:t xml:space="preserve">циальном сайте </w:t>
      </w:r>
      <w:r w:rsidR="00AE5419">
        <w:rPr>
          <w:sz w:val="28"/>
          <w:szCs w:val="28"/>
        </w:rPr>
        <w:t>Ефимовского городского поселения Бокситогорского муниципального района Ленинградской области</w:t>
      </w:r>
      <w:r>
        <w:rPr>
          <w:rStyle w:val="blk"/>
          <w:color w:val="000000"/>
          <w:sz w:val="28"/>
          <w:szCs w:val="28"/>
        </w:rPr>
        <w:t xml:space="preserve"> в сети «Интернет» </w:t>
      </w:r>
      <w:hyperlink r:id="rId8" w:anchor="dst0" w:history="1">
        <w:r w:rsidRPr="00AE5419">
          <w:rPr>
            <w:rStyle w:val="af"/>
            <w:rFonts w:eastAsiaTheme="majorEastAsia"/>
            <w:color w:val="auto"/>
            <w:sz w:val="28"/>
            <w:szCs w:val="28"/>
            <w:u w:val="none"/>
          </w:rPr>
          <w:t>перече</w:t>
        </w:r>
      </w:hyperlink>
      <w:r>
        <w:rPr>
          <w:rStyle w:val="blk"/>
          <w:color w:val="000000"/>
          <w:sz w:val="28"/>
          <w:szCs w:val="28"/>
        </w:rPr>
        <w:t>нь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65677" w:rsidRDefault="00B65677" w:rsidP="00B65677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bookmarkStart w:id="3" w:name="dst387"/>
      <w:bookmarkEnd w:id="3"/>
      <w:r>
        <w:rPr>
          <w:rStyle w:val="blk"/>
          <w:color w:val="000000"/>
          <w:sz w:val="28"/>
          <w:szCs w:val="28"/>
        </w:rPr>
        <w:t>2) осуществляют информирование юридических лиц, индивидуальных предпринимателей, физических лиц по вопросам соблюдения обязательных требований, в том числе посредством разработки и опубликования руководств по их соблюдению,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B65677" w:rsidRDefault="00B65677" w:rsidP="00B65677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bookmarkStart w:id="4" w:name="dst388"/>
      <w:bookmarkEnd w:id="4"/>
      <w:r>
        <w:rPr>
          <w:rStyle w:val="blk"/>
          <w:color w:val="000000"/>
          <w:sz w:val="28"/>
          <w:szCs w:val="28"/>
        </w:rPr>
        <w:t xml:space="preserve">3) обеспечивают регулярное (не реже одного раза в год) обобщение практики осуществления муниципального контроля и размещение на </w:t>
      </w:r>
      <w:r w:rsidR="006128A3">
        <w:rPr>
          <w:rStyle w:val="blk"/>
          <w:color w:val="000000"/>
          <w:sz w:val="28"/>
          <w:szCs w:val="28"/>
        </w:rPr>
        <w:t xml:space="preserve">официальном сайте </w:t>
      </w:r>
      <w:r w:rsidR="006128A3">
        <w:rPr>
          <w:sz w:val="28"/>
          <w:szCs w:val="28"/>
        </w:rPr>
        <w:t>Ефимовского городского поселения</w:t>
      </w:r>
      <w:r>
        <w:rPr>
          <w:rStyle w:val="blk"/>
          <w:color w:val="000000"/>
          <w:sz w:val="28"/>
          <w:szCs w:val="28"/>
        </w:rPr>
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в целях недопущения таких нарушений;</w:t>
      </w:r>
    </w:p>
    <w:p w:rsidR="00B65677" w:rsidRDefault="00B65677" w:rsidP="00B65677">
      <w:pPr>
        <w:shd w:val="clear" w:color="auto" w:fill="FFFFFF"/>
        <w:ind w:firstLine="539"/>
        <w:jc w:val="both"/>
        <w:rPr>
          <w:rStyle w:val="blk"/>
        </w:rPr>
      </w:pPr>
      <w:bookmarkStart w:id="5" w:name="dst389"/>
      <w:bookmarkEnd w:id="5"/>
      <w:r>
        <w:rPr>
          <w:rStyle w:val="blk"/>
          <w:color w:val="000000"/>
          <w:sz w:val="28"/>
          <w:szCs w:val="28"/>
        </w:rPr>
        <w:t>4) выдает предостережение о недопустимости нарушения обязательных требований.</w:t>
      </w:r>
    </w:p>
    <w:p w:rsidR="00B65677" w:rsidRDefault="00B65677" w:rsidP="00B65677">
      <w:pPr>
        <w:shd w:val="clear" w:color="auto" w:fill="FFFFFF"/>
        <w:ind w:firstLine="539"/>
        <w:jc w:val="both"/>
      </w:pPr>
      <w:r>
        <w:rPr>
          <w:rStyle w:val="blk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должно содержать указания на соответствующие обязательные требования, нормативный правовой акт, их предусматривающий, а также </w:t>
      </w:r>
      <w:r>
        <w:rPr>
          <w:rStyle w:val="blk"/>
          <w:color w:val="000000"/>
          <w:sz w:val="28"/>
          <w:szCs w:val="28"/>
        </w:rPr>
        <w:lastRenderedPageBreak/>
        <w:t>информацию о том, какие конкретно действия (бездействие) юридического лица, индивидуального предпринимателя, физического лица могут привести или приводят к нарушению этих требований. Предостережение о недопустимости нарушения обязательных требований не может содержать требования предоставления юридическим лицом, индивидуальным предпринимателем, физическим лицом сведений и документов, за исключением сведений о ими мерах по обеспечению соблюдения обязате</w:t>
      </w:r>
      <w:r w:rsidR="006128A3">
        <w:rPr>
          <w:rStyle w:val="blk"/>
          <w:color w:val="000000"/>
          <w:sz w:val="28"/>
          <w:szCs w:val="28"/>
        </w:rPr>
        <w:t>льных требований</w:t>
      </w:r>
      <w:r>
        <w:rPr>
          <w:rStyle w:val="blk"/>
          <w:color w:val="000000"/>
          <w:sz w:val="28"/>
          <w:szCs w:val="28"/>
        </w:rPr>
        <w:t>.</w:t>
      </w:r>
    </w:p>
    <w:p w:rsidR="00B65677" w:rsidRDefault="00B65677" w:rsidP="00B65677">
      <w:pPr>
        <w:jc w:val="center"/>
        <w:rPr>
          <w:b/>
          <w:bCs/>
          <w:sz w:val="28"/>
          <w:szCs w:val="28"/>
        </w:rPr>
      </w:pP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Полномочия должностных лиц,</w:t>
      </w: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осуществляющих муниципальный контроль и их ответственность 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Должностные лица органа муниципального контроля имеют право: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беспрепятственно по предъявлении служебного удостоверения и копии распоряжения получать доступ на территорию, в здания, строения, сооружения, используемые лицами, в отношении которых осуществляется муниципальный контроль, и (или) находящихся в собственности, владении, пользовании, аренде у лиц, в отношении которых осуществляется муниципальный контроль;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запрашивать и рассматривать у лиц, в отношении которых осуществляется муниципальный контроль, информацию, материалы и документы на земельные участки, на объекты недвижимости, здания, строения, сооружения, необходимые для осуществления муниципального контроля;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применять фото- и (или) видеосъемку, а также другие разрешенные законодательством Российской Федерации способы получения и фиксирования доказательств по выявленным нарушениям;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привлекать в установленном законодательством Российской Федерации порядке специалистов, экспертов, переводчиков для проведения обследований, исследований, испытаний, экспертиз и других мероприятий в пределах осуществления муниципального контроля, а также для участия в мероприятиях по осуществлению муниципального контроля;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запрашивать и получать у лиц, в отношении которых осуществляется муниципальный контроль, документы, если они являются проверяемыми лицами или относятся к предмету проверки, документы и (или) информацию, необходимую для осуществления муниципального контроля и достижения целей и задач проведения проверки;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получать устные или письменные пояснения от лиц, в отношении которых осуществляется муниципальный контроль;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7) при организации и проведении проверок запрашивать и получать на безвозмездной основе, в том числе в электронной форме, документы и (или) информацию от иных государственных органов власти, органов местного самоуправления либо подведомственных государственным органам власти или органам местного самоуправления организаций, в распоряжении </w:t>
      </w:r>
      <w:r>
        <w:rPr>
          <w:sz w:val="28"/>
          <w:szCs w:val="28"/>
        </w:rPr>
        <w:lastRenderedPageBreak/>
        <w:t>которых находятся эти документы и (или) информация, в рамках межведомственного информационного взаимодействия.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5.2. Должностные лица органа муниципального контроля обязаны: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своевременно и в полной мере исполнять предоставленные полномочия по предупреждению, выявлению и пресечению нарушений обязательных требований;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соблюдать законодательство Российской Федерации, права и законные интересы лиц, в отношении которых осуществляется муниципальный контроль;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проводить проверку на основании распоряжения главы администрации о ее проведении в соответствии с ее назначением. 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применять фото- и (или) видеозаписи только в целях фиксации вещественных доказательств отсутствия или наличия нарушений обязательных требований;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5) не препятствовать лицам, в отношении которых осуществляется муниципальный контроль, присутствовать при проведении проверки и давать разъяснения по вопросам, относящимся к предмету проверки; предоставлять информацию и документы, относящиеся к предмету проверки, в том числе документы и (или) информацию, полученные в рамках межведомственного информационного взаимодействия;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6) знакомить лиц, в отношении которых осуществляется муниципальный контроль, с результатами проверки;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7) перед началом проведения выездной проверки по просьбе лиц, в отношении которых осуществляется муниципальный контроль, ознакомить с положениями настоящего Положения и Административного регламента по осуществлению муниципального контроля;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8) при проведении выездной проверки не требовать от лица, в отношении которого осуществляется муниципальный контроль, представления документов и (или) информации, которые были представлены им в ходе проведения документарной проверки;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9) не требовать от лица, в отношении которого осуществляется муниципальный контроль,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или органам местного самоуправления организаций, предусмотренные распоряжением Правительства РФ от 19.04.2016 N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информация";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направлять материалы, связанные с нарушениями обязательных требований в Комитет государственного экологического надзора Ленинградской области, Комитет по природным ресурсам Ленинградской области, Управление </w:t>
      </w:r>
      <w:proofErr w:type="spellStart"/>
      <w:r>
        <w:rPr>
          <w:sz w:val="28"/>
          <w:szCs w:val="28"/>
        </w:rPr>
        <w:t>Росприроднадзора</w:t>
      </w:r>
      <w:proofErr w:type="spellEnd"/>
      <w:r>
        <w:rPr>
          <w:sz w:val="28"/>
          <w:szCs w:val="28"/>
        </w:rPr>
        <w:t xml:space="preserve"> по Ленинградской области, Северо-Западное управление Федеральной службы по экологическому, технологическому и атомному надзору, </w:t>
      </w:r>
      <w:r w:rsidR="00F72B4C">
        <w:rPr>
          <w:sz w:val="28"/>
          <w:szCs w:val="28"/>
        </w:rPr>
        <w:t>административную комиссию 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>, правоохранительные органы для решения вопроса о привлечении к ответственности виновных лиц;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FA1F0A">
        <w:rPr>
          <w:sz w:val="28"/>
          <w:szCs w:val="28"/>
        </w:rPr>
        <w:t xml:space="preserve"> приостановить работы, связанные</w:t>
      </w:r>
      <w:r>
        <w:rPr>
          <w:sz w:val="28"/>
          <w:szCs w:val="28"/>
        </w:rPr>
        <w:t xml:space="preserve"> с пользованием недрами, на земельных участках в случае, если при производстве таких работ нарушаются условия предоставления в пользование участков недр местного значения;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не распространять информацию, полученную в результате проведения проверки и составляющую государственную, коммерческую, служебную, иную охраняемую в соответствии с законодательством Российской Федерации тайну, за исключением случаев, предусмотренных законодательством Российской Федерации.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нарушений настоящего Положения и иных нормативных правовых актов Российской Федерации и нормативных правовых актов Ленинградской области, устанавливающих требования к осуществлению муниципального контроля, виновные должностные лица несут ответственность, предусмотренную законодательством Российской Федерации, за решения и действия (бездействие), принимаемые (осуществляемые) в ходе осуществления муниципального контроля.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Права, ответственность проверяемых лиц</w:t>
      </w:r>
    </w:p>
    <w:p w:rsidR="00B65677" w:rsidRDefault="00B65677" w:rsidP="00B65677">
      <w:pPr>
        <w:jc w:val="center"/>
        <w:rPr>
          <w:sz w:val="28"/>
          <w:szCs w:val="28"/>
        </w:rPr>
      </w:pPr>
    </w:p>
    <w:p w:rsidR="00B65677" w:rsidRDefault="00B65677" w:rsidP="00B65677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6.1. Проверяемые лица при проведении проверки имеют право: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получать от органов муниципального контроля, их должностных лиц информацию, которая относится к предмету проверки;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представлять документы и (или) информацию, относящуюся к предмету проверки по собственной инициативе;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6) обжаловать действия (бездействие) должностных лиц органа муниципального контроля в административном и (или) судебном порядке в соответствии с законодательством Российской Федерации.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6.2.Проверяемые лица препятствующие проведению проверок, уклоняющиеся от проведения проверок и (или) не исполняющие в установленный срок предписания органа муниципального контроля, несут ответственность в соответствии с законодательством Российской Федерации и Ленинградской области.</w:t>
      </w:r>
    </w:p>
    <w:p w:rsidR="00B65677" w:rsidRDefault="00B65677" w:rsidP="00B65677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Документация, отчетность и оформление результатов</w:t>
      </w: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мероприятий по муниципальному контролю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Должностные лица органа муниципального контроля ведут учет проверок соблюдения обязательных требований. В книге учета проверок ведется запись о проведенной проверке.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7.2. Должностные лица органа муниципального контроля ежегодно осуществляют подготовку доклада об осуществлении муниципального контроля, об эффективности такого контроля и представляют указанный доклад в уполномоченный орган в соответствии с постановлением Правительства РФ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B65677" w:rsidRDefault="00B65677" w:rsidP="00B65677">
      <w:pPr>
        <w:jc w:val="both"/>
        <w:rPr>
          <w:sz w:val="28"/>
          <w:szCs w:val="28"/>
        </w:rPr>
      </w:pPr>
    </w:p>
    <w:p w:rsidR="00B65677" w:rsidRDefault="00B65677" w:rsidP="00B6567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65677" w:rsidRDefault="00B65677" w:rsidP="00B6567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A5005">
        <w:rPr>
          <w:sz w:val="28"/>
          <w:szCs w:val="28"/>
        </w:rPr>
        <w:t>Ефимовского городского поселения Бокситогорского муниципального района Ленинградской области</w:t>
      </w:r>
    </w:p>
    <w:p w:rsidR="00B65677" w:rsidRDefault="00B65677" w:rsidP="00B6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65677" w:rsidRDefault="00B65677" w:rsidP="00B6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B65677" w:rsidRDefault="00B65677" w:rsidP="00B6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4A5005" w:rsidRPr="004A5005">
        <w:rPr>
          <w:sz w:val="28"/>
          <w:szCs w:val="28"/>
        </w:rPr>
        <w:t xml:space="preserve"> </w:t>
      </w:r>
      <w:r w:rsidR="004A5005">
        <w:rPr>
          <w:sz w:val="28"/>
          <w:szCs w:val="28"/>
        </w:rPr>
        <w:t>Ефимовского городского поселения Бокситогорского муниципального района Ленинградской области</w:t>
      </w:r>
    </w:p>
    <w:p w:rsidR="00B65677" w:rsidRDefault="00B65677" w:rsidP="00B6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B65677" w:rsidRDefault="00B65677" w:rsidP="00B6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"___" ___________ 202__ г.</w:t>
      </w:r>
    </w:p>
    <w:p w:rsidR="00B65677" w:rsidRDefault="00B65677" w:rsidP="00B6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65677" w:rsidRDefault="00B65677" w:rsidP="00B6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bookmarkStart w:id="6" w:name="p227"/>
      <w:bookmarkEnd w:id="6"/>
      <w:r>
        <w:rPr>
          <w:sz w:val="28"/>
          <w:szCs w:val="28"/>
        </w:rPr>
        <w:t>ПЛАН</w:t>
      </w:r>
    </w:p>
    <w:p w:rsidR="00B65677" w:rsidRDefault="00B65677" w:rsidP="00B6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плановых проверок физических лиц на ____ год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361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69"/>
        <w:gridCol w:w="1464"/>
        <w:gridCol w:w="1418"/>
        <w:gridCol w:w="1275"/>
        <w:gridCol w:w="1418"/>
        <w:gridCol w:w="2126"/>
        <w:gridCol w:w="1291"/>
      </w:tblGrid>
      <w:tr w:rsidR="00B65677" w:rsidTr="006E51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ФИО (место регистрации, проживания)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Адрес (адрес, ориентир) объекта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Цель проведения проверки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Месяц (дата) начала проведения проверки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Примечание</w:t>
            </w:r>
          </w:p>
        </w:tc>
      </w:tr>
      <w:tr w:rsidR="00B65677" w:rsidTr="006E51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1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7</w:t>
            </w:r>
          </w:p>
        </w:tc>
      </w:tr>
      <w:tr w:rsidR="00B65677" w:rsidTr="006E51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B65677" w:rsidTr="006E51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</w:tbl>
    <w:p w:rsidR="00B65677" w:rsidRDefault="00B65677" w:rsidP="00B65677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B65677" w:rsidRDefault="00B65677" w:rsidP="00B65677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 ------------------------------------------------------------------</w:t>
      </w:r>
    </w:p>
    <w:p w:rsidR="00B65677" w:rsidRPr="00516BEA" w:rsidRDefault="00B65677" w:rsidP="00516BEA">
      <w:pPr>
        <w:rPr>
          <w:sz w:val="28"/>
          <w:szCs w:val="28"/>
        </w:rPr>
      </w:pPr>
    </w:p>
    <w:sectPr w:rsidR="00B65677" w:rsidRPr="00516BEA" w:rsidSect="0068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4D7" w:rsidRDefault="00EC64D7" w:rsidP="00080A3D">
      <w:r>
        <w:separator/>
      </w:r>
    </w:p>
  </w:endnote>
  <w:endnote w:type="continuationSeparator" w:id="0">
    <w:p w:rsidR="00EC64D7" w:rsidRDefault="00EC64D7" w:rsidP="00080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4D7" w:rsidRDefault="00EC64D7" w:rsidP="00080A3D">
      <w:r>
        <w:separator/>
      </w:r>
    </w:p>
  </w:footnote>
  <w:footnote w:type="continuationSeparator" w:id="0">
    <w:p w:rsidR="00EC64D7" w:rsidRDefault="00EC64D7" w:rsidP="00080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5BD"/>
    <w:multiLevelType w:val="multilevel"/>
    <w:tmpl w:val="851CEB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F28DC"/>
    <w:multiLevelType w:val="multilevel"/>
    <w:tmpl w:val="79CCF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7945BD"/>
    <w:multiLevelType w:val="multilevel"/>
    <w:tmpl w:val="0B703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4F83E3D"/>
    <w:multiLevelType w:val="multilevel"/>
    <w:tmpl w:val="C61A48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606BD"/>
    <w:multiLevelType w:val="multilevel"/>
    <w:tmpl w:val="71100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B468B"/>
    <w:multiLevelType w:val="multilevel"/>
    <w:tmpl w:val="F050E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D16DB"/>
    <w:multiLevelType w:val="multilevel"/>
    <w:tmpl w:val="0D76C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B1C81"/>
    <w:multiLevelType w:val="multilevel"/>
    <w:tmpl w:val="64CEA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53685"/>
    <w:multiLevelType w:val="multilevel"/>
    <w:tmpl w:val="8624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E70AF"/>
    <w:multiLevelType w:val="multilevel"/>
    <w:tmpl w:val="F772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72D43"/>
    <w:multiLevelType w:val="multilevel"/>
    <w:tmpl w:val="4CB8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339E7"/>
    <w:multiLevelType w:val="multilevel"/>
    <w:tmpl w:val="397A7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8C2E49"/>
    <w:multiLevelType w:val="multilevel"/>
    <w:tmpl w:val="BF9C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2548A"/>
    <w:multiLevelType w:val="multilevel"/>
    <w:tmpl w:val="165E7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C2969"/>
    <w:multiLevelType w:val="multilevel"/>
    <w:tmpl w:val="96803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7A6B3C"/>
    <w:multiLevelType w:val="multilevel"/>
    <w:tmpl w:val="56B26E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14"/>
  </w:num>
  <w:num w:numId="14">
    <w:abstractNumId w:val="16"/>
  </w:num>
  <w:num w:numId="15">
    <w:abstractNumId w:val="3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C35"/>
    <w:rsid w:val="00034B76"/>
    <w:rsid w:val="000511AA"/>
    <w:rsid w:val="00052FA9"/>
    <w:rsid w:val="000537D5"/>
    <w:rsid w:val="00062E8D"/>
    <w:rsid w:val="000672CA"/>
    <w:rsid w:val="00071835"/>
    <w:rsid w:val="00076E71"/>
    <w:rsid w:val="000809DD"/>
    <w:rsid w:val="00080A3D"/>
    <w:rsid w:val="00093DF8"/>
    <w:rsid w:val="00094938"/>
    <w:rsid w:val="00095AD1"/>
    <w:rsid w:val="00096A89"/>
    <w:rsid w:val="000A57C1"/>
    <w:rsid w:val="000D43A0"/>
    <w:rsid w:val="000D599C"/>
    <w:rsid w:val="000E16D2"/>
    <w:rsid w:val="001123D4"/>
    <w:rsid w:val="00115266"/>
    <w:rsid w:val="001162C5"/>
    <w:rsid w:val="001211DB"/>
    <w:rsid w:val="00125026"/>
    <w:rsid w:val="001257DF"/>
    <w:rsid w:val="001344CF"/>
    <w:rsid w:val="0014310A"/>
    <w:rsid w:val="0017154F"/>
    <w:rsid w:val="00171FD5"/>
    <w:rsid w:val="001C4076"/>
    <w:rsid w:val="001D3E0C"/>
    <w:rsid w:val="001D5880"/>
    <w:rsid w:val="001E3815"/>
    <w:rsid w:val="001E5CA0"/>
    <w:rsid w:val="00200FA7"/>
    <w:rsid w:val="0020499E"/>
    <w:rsid w:val="00214D6B"/>
    <w:rsid w:val="00237DFA"/>
    <w:rsid w:val="0026395E"/>
    <w:rsid w:val="00263A80"/>
    <w:rsid w:val="002725AD"/>
    <w:rsid w:val="00277017"/>
    <w:rsid w:val="00297E8F"/>
    <w:rsid w:val="002A4B98"/>
    <w:rsid w:val="002A5FA3"/>
    <w:rsid w:val="002B268C"/>
    <w:rsid w:val="002B2BAC"/>
    <w:rsid w:val="002B4024"/>
    <w:rsid w:val="002C5659"/>
    <w:rsid w:val="002D20A7"/>
    <w:rsid w:val="002E32A2"/>
    <w:rsid w:val="00315B82"/>
    <w:rsid w:val="00331524"/>
    <w:rsid w:val="0033606A"/>
    <w:rsid w:val="003433E3"/>
    <w:rsid w:val="0039641C"/>
    <w:rsid w:val="003B2253"/>
    <w:rsid w:val="003B6CAB"/>
    <w:rsid w:val="003D011A"/>
    <w:rsid w:val="003E545B"/>
    <w:rsid w:val="00414DBB"/>
    <w:rsid w:val="0041693A"/>
    <w:rsid w:val="00427270"/>
    <w:rsid w:val="0043248E"/>
    <w:rsid w:val="00437C18"/>
    <w:rsid w:val="00457D21"/>
    <w:rsid w:val="0046199D"/>
    <w:rsid w:val="004666A0"/>
    <w:rsid w:val="00477D2D"/>
    <w:rsid w:val="004835B4"/>
    <w:rsid w:val="004A5005"/>
    <w:rsid w:val="004B29A0"/>
    <w:rsid w:val="004B3157"/>
    <w:rsid w:val="004C1227"/>
    <w:rsid w:val="004C6068"/>
    <w:rsid w:val="004F0B13"/>
    <w:rsid w:val="00500A0C"/>
    <w:rsid w:val="00516BEA"/>
    <w:rsid w:val="00586076"/>
    <w:rsid w:val="005A78FA"/>
    <w:rsid w:val="005B066F"/>
    <w:rsid w:val="005B1DCC"/>
    <w:rsid w:val="005C7BC2"/>
    <w:rsid w:val="005E1E50"/>
    <w:rsid w:val="005F61A6"/>
    <w:rsid w:val="006128A3"/>
    <w:rsid w:val="00654C35"/>
    <w:rsid w:val="00681F6C"/>
    <w:rsid w:val="006903AC"/>
    <w:rsid w:val="006B347A"/>
    <w:rsid w:val="006C3FEC"/>
    <w:rsid w:val="006D79F0"/>
    <w:rsid w:val="006E137A"/>
    <w:rsid w:val="006E5116"/>
    <w:rsid w:val="006F60A0"/>
    <w:rsid w:val="006F7F69"/>
    <w:rsid w:val="007123E4"/>
    <w:rsid w:val="0075298F"/>
    <w:rsid w:val="00755D05"/>
    <w:rsid w:val="00756161"/>
    <w:rsid w:val="007562B3"/>
    <w:rsid w:val="00770661"/>
    <w:rsid w:val="00782396"/>
    <w:rsid w:val="00791195"/>
    <w:rsid w:val="00793811"/>
    <w:rsid w:val="007A0FC9"/>
    <w:rsid w:val="007E0DAD"/>
    <w:rsid w:val="007E3344"/>
    <w:rsid w:val="007F3D6E"/>
    <w:rsid w:val="00811013"/>
    <w:rsid w:val="00840901"/>
    <w:rsid w:val="0084442E"/>
    <w:rsid w:val="008772B0"/>
    <w:rsid w:val="00896C6F"/>
    <w:rsid w:val="008A28A6"/>
    <w:rsid w:val="008A492E"/>
    <w:rsid w:val="008A5BA8"/>
    <w:rsid w:val="008C42D3"/>
    <w:rsid w:val="008C5015"/>
    <w:rsid w:val="008D4DD4"/>
    <w:rsid w:val="008F2F0F"/>
    <w:rsid w:val="00914292"/>
    <w:rsid w:val="0092713B"/>
    <w:rsid w:val="00936B68"/>
    <w:rsid w:val="00951090"/>
    <w:rsid w:val="00971A67"/>
    <w:rsid w:val="00991BFE"/>
    <w:rsid w:val="009A2708"/>
    <w:rsid w:val="009A4C5F"/>
    <w:rsid w:val="009B51EB"/>
    <w:rsid w:val="009E44C8"/>
    <w:rsid w:val="009F5D08"/>
    <w:rsid w:val="00A04147"/>
    <w:rsid w:val="00A04E83"/>
    <w:rsid w:val="00A05D01"/>
    <w:rsid w:val="00A27CD4"/>
    <w:rsid w:val="00A339F1"/>
    <w:rsid w:val="00A84335"/>
    <w:rsid w:val="00AA186C"/>
    <w:rsid w:val="00AA394F"/>
    <w:rsid w:val="00AC4375"/>
    <w:rsid w:val="00AD2139"/>
    <w:rsid w:val="00AE2B64"/>
    <w:rsid w:val="00AE53C9"/>
    <w:rsid w:val="00AE5419"/>
    <w:rsid w:val="00AE6786"/>
    <w:rsid w:val="00AF030F"/>
    <w:rsid w:val="00B00832"/>
    <w:rsid w:val="00B1450F"/>
    <w:rsid w:val="00B42AB3"/>
    <w:rsid w:val="00B47D37"/>
    <w:rsid w:val="00B64171"/>
    <w:rsid w:val="00B65677"/>
    <w:rsid w:val="00B70026"/>
    <w:rsid w:val="00BA5092"/>
    <w:rsid w:val="00BE3036"/>
    <w:rsid w:val="00C03D2C"/>
    <w:rsid w:val="00C1385F"/>
    <w:rsid w:val="00C203BB"/>
    <w:rsid w:val="00C25E68"/>
    <w:rsid w:val="00C35B07"/>
    <w:rsid w:val="00C406FD"/>
    <w:rsid w:val="00C454B7"/>
    <w:rsid w:val="00C5417E"/>
    <w:rsid w:val="00C66729"/>
    <w:rsid w:val="00C86287"/>
    <w:rsid w:val="00C945E0"/>
    <w:rsid w:val="00CB1EC4"/>
    <w:rsid w:val="00CC4685"/>
    <w:rsid w:val="00CD12B2"/>
    <w:rsid w:val="00D0122F"/>
    <w:rsid w:val="00D0601D"/>
    <w:rsid w:val="00D11535"/>
    <w:rsid w:val="00D13123"/>
    <w:rsid w:val="00D15AA8"/>
    <w:rsid w:val="00D247CD"/>
    <w:rsid w:val="00D31D9B"/>
    <w:rsid w:val="00D52F5B"/>
    <w:rsid w:val="00D533F1"/>
    <w:rsid w:val="00DA58E8"/>
    <w:rsid w:val="00DC3514"/>
    <w:rsid w:val="00E1313D"/>
    <w:rsid w:val="00E17D22"/>
    <w:rsid w:val="00E658D7"/>
    <w:rsid w:val="00E6675F"/>
    <w:rsid w:val="00E700D6"/>
    <w:rsid w:val="00E76804"/>
    <w:rsid w:val="00E81128"/>
    <w:rsid w:val="00E964D0"/>
    <w:rsid w:val="00EB6138"/>
    <w:rsid w:val="00EC13A4"/>
    <w:rsid w:val="00EC245C"/>
    <w:rsid w:val="00EC64D7"/>
    <w:rsid w:val="00ED0A3E"/>
    <w:rsid w:val="00ED53B3"/>
    <w:rsid w:val="00EE25D5"/>
    <w:rsid w:val="00EF7379"/>
    <w:rsid w:val="00F0472C"/>
    <w:rsid w:val="00F200FA"/>
    <w:rsid w:val="00F56421"/>
    <w:rsid w:val="00F61D03"/>
    <w:rsid w:val="00F72B4C"/>
    <w:rsid w:val="00F934BA"/>
    <w:rsid w:val="00F95BAA"/>
    <w:rsid w:val="00F96BC4"/>
    <w:rsid w:val="00FA1F0A"/>
    <w:rsid w:val="00FB382A"/>
    <w:rsid w:val="00FB6F8D"/>
    <w:rsid w:val="00FC424B"/>
    <w:rsid w:val="00FD7E05"/>
    <w:rsid w:val="00FF017A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3A0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3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0D43A0"/>
    <w:pPr>
      <w:spacing w:after="0" w:line="240" w:lineRule="auto"/>
    </w:pPr>
  </w:style>
  <w:style w:type="paragraph" w:customStyle="1" w:styleId="11">
    <w:name w:val="Стиль1"/>
    <w:basedOn w:val="a"/>
    <w:link w:val="12"/>
    <w:rsid w:val="000D43A0"/>
  </w:style>
  <w:style w:type="character" w:customStyle="1" w:styleId="12">
    <w:name w:val="Стиль1 Знак"/>
    <w:basedOn w:val="a0"/>
    <w:link w:val="11"/>
    <w:rsid w:val="000D43A0"/>
  </w:style>
  <w:style w:type="paragraph" w:styleId="a4">
    <w:name w:val="List Paragraph"/>
    <w:basedOn w:val="a"/>
    <w:uiPriority w:val="34"/>
    <w:qFormat/>
    <w:rsid w:val="00654C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54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654C35"/>
    <w:pPr>
      <w:spacing w:after="150"/>
    </w:pPr>
  </w:style>
  <w:style w:type="paragraph" w:customStyle="1" w:styleId="formattexttopleveltext">
    <w:name w:val="formattext topleveltext"/>
    <w:basedOn w:val="a"/>
    <w:rsid w:val="00654C3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54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C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84090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40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80A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80A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0A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C3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D79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D79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9E44C8"/>
  </w:style>
  <w:style w:type="character" w:styleId="af">
    <w:name w:val="Hyperlink"/>
    <w:basedOn w:val="a0"/>
    <w:uiPriority w:val="99"/>
    <w:semiHidden/>
    <w:unhideWhenUsed/>
    <w:rsid w:val="00B65677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B65677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31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90896-1CE1-48DC-A702-E7B6C6C7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14</Pages>
  <Words>4760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103</cp:revision>
  <cp:lastPrinted>2020-12-10T06:46:00Z</cp:lastPrinted>
  <dcterms:created xsi:type="dcterms:W3CDTF">2017-09-07T13:14:00Z</dcterms:created>
  <dcterms:modified xsi:type="dcterms:W3CDTF">2020-12-10T06:47:00Z</dcterms:modified>
</cp:coreProperties>
</file>