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D4" w:rsidRPr="00F139D4" w:rsidRDefault="00F139D4" w:rsidP="00F139D4">
      <w:pPr>
        <w:suppressAutoHyphens/>
        <w:jc w:val="right"/>
        <w:rPr>
          <w:rFonts w:ascii="Times New Roman" w:hAnsi="Times New Roman" w:cs="Times New Roman"/>
          <w:sz w:val="28"/>
          <w:szCs w:val="28"/>
          <w:lang w:eastAsia="ar-SA"/>
        </w:rPr>
      </w:pPr>
      <w:r w:rsidRPr="00F139D4">
        <w:rPr>
          <w:rFonts w:ascii="Times New Roman" w:hAnsi="Times New Roman" w:cs="Times New Roman"/>
          <w:sz w:val="28"/>
          <w:szCs w:val="28"/>
          <w:lang w:eastAsia="ar-SA"/>
        </w:rPr>
        <w:t>Проект</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F139D4" w:rsidRPr="00F139D4" w:rsidRDefault="00F139D4" w:rsidP="00F139D4">
      <w:pPr>
        <w:pStyle w:val="af9"/>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F139D4" w:rsidRPr="00F139D4" w:rsidRDefault="00F139D4" w:rsidP="00F139D4">
      <w:pPr>
        <w:pStyle w:val="af9"/>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F139D4" w:rsidRPr="00F139D4" w:rsidRDefault="00F139D4" w:rsidP="00F139D4">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F139D4" w:rsidRPr="00F139D4" w:rsidTr="00F139D4">
        <w:tc>
          <w:tcPr>
            <w:tcW w:w="2808"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F139D4" w:rsidRPr="00F139D4" w:rsidRDefault="00F139D4" w:rsidP="000160A0">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___ </w:t>
            </w:r>
          </w:p>
        </w:tc>
      </w:tr>
    </w:tbl>
    <w:p w:rsidR="00F139D4" w:rsidRPr="001E74FD"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E74FD">
        <w:rPr>
          <w:rFonts w:ascii="Times New Roman" w:eastAsia="Times New Roman" w:hAnsi="Times New Roman" w:cs="Times New Roman"/>
          <w:b/>
          <w:bCs/>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w:t>
      </w:r>
      <w:r>
        <w:rPr>
          <w:rFonts w:ascii="Times New Roman" w:eastAsia="Times New Roman" w:hAnsi="Times New Roman" w:cs="Times New Roman"/>
          <w:b/>
          <w:bCs/>
          <w:sz w:val="28"/>
          <w:szCs w:val="28"/>
          <w:lang w:eastAsia="ru-RU"/>
        </w:rPr>
        <w:t>ость на которые не разграничена</w:t>
      </w:r>
      <w:r w:rsidRPr="001E74FD">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F139D4" w:rsidRPr="00F139D4" w:rsidRDefault="00F139D4" w:rsidP="00F139D4">
      <w:pPr>
        <w:pStyle w:val="af7"/>
        <w:ind w:firstLine="708"/>
        <w:rPr>
          <w:b/>
          <w:szCs w:val="28"/>
          <w:lang w:val="ru-RU"/>
        </w:rPr>
      </w:pPr>
    </w:p>
    <w:p w:rsidR="00F139D4" w:rsidRPr="00F139D4" w:rsidRDefault="00F139D4" w:rsidP="00F139D4">
      <w:pPr>
        <w:pStyle w:val="ConsPlusTitle"/>
        <w:widowControl/>
        <w:tabs>
          <w:tab w:val="left" w:pos="1134"/>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139D4">
        <w:rPr>
          <w:rFonts w:ascii="Times New Roman" w:hAnsi="Times New Roman" w:cs="Times New Roman"/>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ascii="Times New Roman" w:eastAsia="Calibri" w:hAnsi="Times New Roman" w:cs="Times New Roman"/>
          <w:b w:val="0"/>
          <w:sz w:val="28"/>
          <w:szCs w:val="28"/>
        </w:rPr>
        <w:t>от 05.04.2021 № 79-ФЗ «О внесении изменений в отдельные законодательные акты Российской Федерации»</w:t>
      </w:r>
      <w:r w:rsidRPr="00F139D4">
        <w:rPr>
          <w:rFonts w:ascii="Times New Roman" w:hAnsi="Times New Roman" w:cs="Times New Roman"/>
          <w:b w:val="0"/>
          <w:sz w:val="28"/>
          <w:szCs w:val="28"/>
        </w:rPr>
        <w:t>,</w:t>
      </w:r>
      <w:r w:rsidRPr="00F139D4">
        <w:rPr>
          <w:rFonts w:ascii="Times New Roman" w:hAnsi="Times New Roman" w:cs="Times New Roman"/>
          <w:sz w:val="28"/>
          <w:szCs w:val="28"/>
        </w:rPr>
        <w:t xml:space="preserve"> </w:t>
      </w:r>
      <w:r w:rsidRPr="00F139D4">
        <w:rPr>
          <w:rFonts w:ascii="Times New Roman" w:hAnsi="Times New Roman" w:cs="Times New Roman"/>
          <w:b w:val="0"/>
          <w:sz w:val="28"/>
          <w:szCs w:val="28"/>
        </w:rPr>
        <w:t xml:space="preserve">постановлением администрации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от 01.08.2018 № 148</w:t>
      </w:r>
      <w:r w:rsidRPr="00F139D4">
        <w:rPr>
          <w:rFonts w:ascii="Times New Roman" w:hAnsi="Times New Roman" w:cs="Times New Roman"/>
          <w:b w:val="0"/>
          <w:sz w:val="28"/>
        </w:rPr>
        <w:t xml:space="preserve">  </w:t>
      </w:r>
      <w:r w:rsidRPr="00F139D4">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w:t>
      </w:r>
    </w:p>
    <w:p w:rsidR="00F139D4" w:rsidRPr="00F139D4" w:rsidRDefault="00F139D4" w:rsidP="00F139D4">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F139D4" w:rsidRPr="00F139D4" w:rsidRDefault="00F139D4" w:rsidP="00F139D4">
      <w:pPr>
        <w:pStyle w:val="ConsPlusTitle"/>
        <w:jc w:val="both"/>
        <w:rPr>
          <w:rFonts w:ascii="Times New Roman" w:hAnsi="Times New Roman" w:cs="Times New Roman"/>
          <w:b w:val="0"/>
          <w:bCs w:val="0"/>
          <w:sz w:val="28"/>
          <w:szCs w:val="28"/>
        </w:rPr>
      </w:pPr>
      <w:r w:rsidRPr="00F139D4">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F139D4">
        <w:rPr>
          <w:rFonts w:ascii="Times New Roman" w:eastAsia="Times New Roman" w:hAnsi="Times New Roman" w:cs="Times New Roman"/>
          <w:b w:val="0"/>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139D4">
        <w:rPr>
          <w:rFonts w:ascii="Times New Roman" w:hAnsi="Times New Roman" w:cs="Times New Roman"/>
          <w:b w:val="0"/>
          <w:sz w:val="28"/>
          <w:szCs w:val="28"/>
        </w:rPr>
        <w:t>»</w:t>
      </w:r>
      <w:r w:rsidRPr="00F139D4">
        <w:rPr>
          <w:rFonts w:ascii="Times New Roman" w:hAnsi="Times New Roman" w:cs="Times New Roman"/>
          <w:b w:val="0"/>
          <w:bCs w:val="0"/>
          <w:sz w:val="28"/>
          <w:szCs w:val="28"/>
        </w:rPr>
        <w:t>.</w:t>
      </w:r>
    </w:p>
    <w:p w:rsidR="00F139D4" w:rsidRDefault="00F139D4" w:rsidP="00F139D4">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139D4" w:rsidRDefault="00F139D4" w:rsidP="00F139D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F139D4" w:rsidRDefault="00F139D4" w:rsidP="00F139D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Утверждено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 </w:t>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постановлением администрации</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Ефимовского городского поселения</w:t>
      </w:r>
    </w:p>
    <w:p w:rsidR="00F139D4" w:rsidRPr="00F139D4" w:rsidRDefault="00F139D4" w:rsidP="00F139D4">
      <w:pPr>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от  00.00.2022       № 00</w:t>
      </w:r>
    </w:p>
    <w:p w:rsidR="00F139D4" w:rsidRDefault="00F139D4" w:rsidP="00F139D4">
      <w:pPr>
        <w:autoSpaceDE w:val="0"/>
        <w:autoSpaceDN w:val="0"/>
        <w:adjustRightInd w:val="0"/>
        <w:jc w:val="center"/>
        <w:outlineLvl w:val="1"/>
        <w:rPr>
          <w:sz w:val="28"/>
          <w:szCs w:val="28"/>
        </w:rPr>
      </w:pP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t>предоставления на территории муниципального образования</w:t>
      </w:r>
    </w:p>
    <w:p w:rsidR="00F139D4" w:rsidRPr="00F139D4" w:rsidRDefault="00F139D4" w:rsidP="00F139D4">
      <w:pPr>
        <w:pStyle w:val="af9"/>
        <w:jc w:val="center"/>
        <w:rPr>
          <w:rFonts w:ascii="Times New Roman" w:hAnsi="Times New Roman" w:cs="Times New Roman"/>
          <w:b/>
          <w:sz w:val="28"/>
          <w:szCs w:val="28"/>
        </w:rPr>
      </w:pPr>
      <w:proofErr w:type="spellStart"/>
      <w:r w:rsidRPr="00F139D4">
        <w:rPr>
          <w:rFonts w:ascii="Times New Roman" w:hAnsi="Times New Roman" w:cs="Times New Roman"/>
          <w:b/>
          <w:sz w:val="28"/>
          <w:szCs w:val="28"/>
        </w:rPr>
        <w:t>Ефимовское</w:t>
      </w:r>
      <w:proofErr w:type="spellEnd"/>
      <w:r w:rsidRPr="00F139D4">
        <w:rPr>
          <w:rFonts w:ascii="Times New Roman" w:hAnsi="Times New Roman" w:cs="Times New Roman"/>
          <w:b/>
          <w:sz w:val="28"/>
          <w:szCs w:val="28"/>
        </w:rPr>
        <w:t xml:space="preserve"> городское поселение </w:t>
      </w:r>
      <w:proofErr w:type="spellStart"/>
      <w:r w:rsidRPr="00F139D4">
        <w:rPr>
          <w:rFonts w:ascii="Times New Roman" w:hAnsi="Times New Roman" w:cs="Times New Roman"/>
          <w:b/>
          <w:sz w:val="28"/>
          <w:szCs w:val="28"/>
        </w:rPr>
        <w:t>Бокситогорского</w:t>
      </w:r>
      <w:proofErr w:type="spellEnd"/>
      <w:r w:rsidRPr="00F139D4">
        <w:rPr>
          <w:rFonts w:ascii="Times New Roman" w:hAnsi="Times New Roman" w:cs="Times New Roman"/>
          <w:b/>
          <w:sz w:val="28"/>
          <w:szCs w:val="28"/>
        </w:rPr>
        <w:t xml:space="preserve"> муниципального района</w:t>
      </w: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sz w:val="28"/>
          <w:szCs w:val="28"/>
        </w:rPr>
        <w:t>Ленинградской области</w:t>
      </w: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noProof/>
          <w:sz w:val="28"/>
          <w:szCs w:val="28"/>
        </w:rPr>
        <w:t>муниципальной</w:t>
      </w:r>
      <w:r w:rsidRPr="00F139D4">
        <w:rPr>
          <w:rFonts w:ascii="Times New Roman" w:hAnsi="Times New Roman" w:cs="Times New Roman"/>
          <w:b/>
          <w:sz w:val="28"/>
          <w:szCs w:val="28"/>
        </w:rPr>
        <w:t xml:space="preserve"> услуги</w:t>
      </w:r>
    </w:p>
    <w:p w:rsidR="008514DF" w:rsidRPr="006A5318"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w:t>
      </w:r>
      <w:r w:rsidR="00447C98" w:rsidRPr="00D22059">
        <w:rPr>
          <w:rFonts w:ascii="Times New Roman" w:eastAsia="Times New Roman" w:hAnsi="Times New Roman" w:cs="Times New Roman"/>
          <w:b/>
          <w:bCs/>
          <w:sz w:val="28"/>
          <w:szCs w:val="28"/>
          <w:lang w:eastAsia="ru-RU"/>
        </w:rPr>
        <w:t>«</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xml:space="preserve">, находящихся в муниципальной собственности (государственная собственность на которые не разграничена),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w:t>
      </w:r>
      <w:r w:rsidR="00360E0C" w:rsidRPr="006A5318">
        <w:rPr>
          <w:rFonts w:ascii="Times New Roman" w:eastAsia="Times New Roman" w:hAnsi="Times New Roman" w:cs="Times New Roman"/>
          <w:sz w:val="28"/>
          <w:szCs w:val="28"/>
          <w:lang w:eastAsia="ru-RU"/>
        </w:rPr>
        <w:t xml:space="preserve">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w:t>
      </w:r>
      <w:r w:rsidR="000160A0">
        <w:rPr>
          <w:rFonts w:ascii="Times New Roman" w:eastAsia="Times New Roman" w:hAnsi="Times New Roman" w:cs="Times New Roman"/>
          <w:sz w:val="28"/>
          <w:szCs w:val="28"/>
          <w:lang w:eastAsia="ru-RU"/>
        </w:rPr>
        <w:t>и:</w:t>
      </w:r>
      <w:r w:rsidR="000160A0" w:rsidRPr="000160A0">
        <w:rPr>
          <w:rFonts w:ascii="Times New Roman" w:hAnsi="Times New Roman" w:cs="Times New Roman"/>
          <w:sz w:val="28"/>
          <w:szCs w:val="28"/>
          <w:u w:val="single"/>
        </w:rPr>
        <w:t xml:space="preserve"> </w:t>
      </w:r>
      <w:r w:rsidR="000160A0" w:rsidRPr="00D934D1">
        <w:rPr>
          <w:rFonts w:ascii="Times New Roman" w:hAnsi="Times New Roman" w:cs="Times New Roman"/>
          <w:sz w:val="28"/>
          <w:szCs w:val="28"/>
          <w:u w:val="single"/>
          <w:lang w:val="en-US"/>
        </w:rPr>
        <w:t>www</w:t>
      </w:r>
      <w:r w:rsidR="000160A0" w:rsidRPr="00D934D1">
        <w:rPr>
          <w:rFonts w:ascii="Times New Roman" w:hAnsi="Times New Roman" w:cs="Times New Roman"/>
          <w:sz w:val="28"/>
          <w:szCs w:val="28"/>
          <w:u w:val="single"/>
        </w:rPr>
        <w:t>.efimadmin.ru</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00447C98" w:rsidRPr="00D22059">
        <w:rPr>
          <w:rFonts w:ascii="Times New Roman" w:eastAsia="Times New Roman" w:hAnsi="Times New Roman" w:cs="Times New Roman"/>
          <w:sz w:val="28"/>
          <w:szCs w:val="28"/>
          <w:lang w:eastAsia="ru-RU"/>
        </w:rPr>
        <w:t>«</w:t>
      </w:r>
      <w:proofErr w:type="spellStart"/>
      <w:r w:rsidR="000160A0" w:rsidRPr="007C5C2C">
        <w:rPr>
          <w:rFonts w:ascii="Times New Roman" w:hAnsi="Times New Roman" w:cs="Times New Roman"/>
          <w:sz w:val="28"/>
          <w:szCs w:val="28"/>
        </w:rPr>
        <w:t>Ефимовское</w:t>
      </w:r>
      <w:proofErr w:type="spellEnd"/>
      <w:r w:rsidR="000160A0" w:rsidRPr="007C5C2C">
        <w:rPr>
          <w:rFonts w:ascii="Times New Roman" w:hAnsi="Times New Roman" w:cs="Times New Roman"/>
          <w:sz w:val="28"/>
          <w:szCs w:val="28"/>
        </w:rPr>
        <w:t xml:space="preserve"> город</w:t>
      </w:r>
      <w:r w:rsidR="000160A0">
        <w:rPr>
          <w:rFonts w:ascii="Times New Roman" w:hAnsi="Times New Roman" w:cs="Times New Roman"/>
          <w:sz w:val="28"/>
          <w:szCs w:val="28"/>
        </w:rPr>
        <w:t>с</w:t>
      </w:r>
      <w:r w:rsidR="000160A0" w:rsidRPr="007C5C2C">
        <w:rPr>
          <w:rFonts w:ascii="Times New Roman" w:hAnsi="Times New Roman" w:cs="Times New Roman"/>
          <w:sz w:val="28"/>
          <w:szCs w:val="28"/>
        </w:rPr>
        <w:t>кое поселение</w:t>
      </w:r>
      <w:r w:rsidR="000160A0">
        <w:rPr>
          <w:rFonts w:ascii="Times New Roman" w:hAnsi="Times New Roman" w:cs="Times New Roman"/>
          <w:sz w:val="28"/>
          <w:szCs w:val="28"/>
        </w:rPr>
        <w:t>»</w:t>
      </w:r>
      <w:r w:rsidR="000160A0" w:rsidRPr="007C5C2C">
        <w:rPr>
          <w:rFonts w:ascii="Times New Roman" w:hAnsi="Times New Roman" w:cs="Times New Roman"/>
          <w:sz w:val="28"/>
          <w:szCs w:val="28"/>
        </w:rPr>
        <w:t xml:space="preserve"> </w:t>
      </w:r>
      <w:proofErr w:type="spellStart"/>
      <w:r w:rsidR="000160A0" w:rsidRPr="007C5C2C">
        <w:rPr>
          <w:rFonts w:ascii="Times New Roman" w:hAnsi="Times New Roman" w:cs="Times New Roman"/>
          <w:sz w:val="28"/>
          <w:szCs w:val="28"/>
        </w:rPr>
        <w:t>Бокситогорского</w:t>
      </w:r>
      <w:proofErr w:type="spellEnd"/>
      <w:r w:rsidR="000160A0" w:rsidRPr="007C5C2C">
        <w:rPr>
          <w:rFonts w:ascii="Times New Roman" w:hAnsi="Times New Roman" w:cs="Times New Roman"/>
          <w:sz w:val="28"/>
          <w:szCs w:val="28"/>
        </w:rPr>
        <w:t xml:space="preserve">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D22059">
        <w:rPr>
          <w:rFonts w:ascii="Times New Roman" w:eastAsia="Times New Roman" w:hAnsi="Times New Roman" w:cs="Times New Roman"/>
          <w:sz w:val="28"/>
          <w:szCs w:val="28"/>
          <w:lang w:eastAsia="ru-RU"/>
        </w:rPr>
        <w:lastRenderedPageBreak/>
        <w:t>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w:t>
      </w:r>
      <w:proofErr w:type="gramStart"/>
      <w:r w:rsidRPr="00D220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220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rsidR="00633E5D" w:rsidRPr="0012258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w:t>
      </w:r>
      <w:r w:rsidR="00633E5D" w:rsidRPr="0012258A">
        <w:rPr>
          <w:rFonts w:ascii="Times New Roman" w:eastAsiaTheme="minorEastAsia" w:hAnsi="Times New Roman" w:cs="Times New Roman"/>
          <w:sz w:val="28"/>
          <w:szCs w:val="28"/>
          <w:lang w:eastAsia="ru-RU"/>
        </w:rPr>
        <w:t xml:space="preserve"> </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12258A">
        <w:rPr>
          <w:rFonts w:ascii="Times New Roman" w:eastAsiaTheme="minorEastAsia" w:hAnsi="Times New Roman" w:cs="Times New Roman"/>
          <w:sz w:val="28"/>
          <w:szCs w:val="28"/>
          <w:lang w:eastAsia="ru-RU"/>
        </w:rPr>
        <w:t xml:space="preserve"> </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w:t>
      </w:r>
      <w:r w:rsidR="00CC7AA6"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845B6F" w:rsidRPr="0012258A">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845B6F" w:rsidRPr="0012258A">
        <w:t xml:space="preserve"> </w:t>
      </w:r>
      <w:r w:rsidR="00845B6F" w:rsidRPr="0012258A">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w:t>
      </w:r>
      <w:r w:rsidR="00845B6F" w:rsidRPr="0012258A">
        <w:rPr>
          <w:rFonts w:ascii="Times New Roman" w:eastAsiaTheme="minorEastAsia" w:hAnsi="Times New Roman" w:cs="Times New Roman"/>
          <w:sz w:val="28"/>
          <w:szCs w:val="28"/>
          <w:lang w:eastAsia="ru-RU"/>
        </w:rPr>
        <w:lastRenderedPageBreak/>
        <w:t>места жительства</w:t>
      </w:r>
      <w:r w:rsidR="007928DC" w:rsidRPr="0012258A">
        <w:rPr>
          <w:rFonts w:ascii="Times New Roman" w:eastAsiaTheme="minorEastAsia" w:hAnsi="Times New Roman" w:cs="Times New Roman"/>
          <w:sz w:val="28"/>
          <w:szCs w:val="28"/>
          <w:lang w:eastAsia="ru-RU"/>
        </w:rPr>
        <w:t xml:space="preserve">; </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845B6F" w:rsidRPr="0012258A">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845B6F" w:rsidRPr="0012258A">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proofErr w:type="gramStart"/>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3837D5">
        <w:rPr>
          <w:rFonts w:ascii="Times New Roman" w:eastAsiaTheme="minorEastAsia" w:hAnsi="Times New Roman" w:cs="Times New Roman"/>
          <w:sz w:val="28"/>
          <w:szCs w:val="28"/>
          <w:lang w:eastAsia="ru-RU"/>
        </w:rPr>
        <w:t xml:space="preserve">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proofErr w:type="gramStart"/>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w:t>
      </w:r>
      <w:r w:rsidRPr="003837D5">
        <w:rPr>
          <w:rFonts w:ascii="Times New Roman" w:eastAsiaTheme="minorEastAsia" w:hAnsi="Times New Roman" w:cs="Times New Roman"/>
          <w:sz w:val="28"/>
          <w:szCs w:val="28"/>
          <w:lang w:eastAsia="ru-RU"/>
        </w:rPr>
        <w:lastRenderedPageBreak/>
        <w:t xml:space="preserve">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roofErr w:type="gramEnd"/>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EE13D5" w:rsidRPr="0012258A">
        <w:rPr>
          <w:rFonts w:ascii="Times New Roman" w:eastAsia="Times New Roman" w:hAnsi="Times New Roman" w:cs="Times New Roman"/>
          <w:sz w:val="28"/>
          <w:szCs w:val="28"/>
          <w:lang w:eastAsia="ru-RU"/>
        </w:rPr>
        <w:t xml:space="preserve"> </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w:t>
      </w:r>
      <w:proofErr w:type="gramStart"/>
      <w:r w:rsidRPr="0012258A">
        <w:rPr>
          <w:rFonts w:ascii="Times New Roman" w:eastAsia="Times New Roman" w:hAnsi="Times New Roman" w:cs="Times New Roman"/>
          <w:sz w:val="28"/>
          <w:szCs w:val="28"/>
          <w:lang w:eastAsia="ru-RU"/>
        </w:rPr>
        <w:t>с даты поступления</w:t>
      </w:r>
      <w:proofErr w:type="gramEnd"/>
      <w:r w:rsidRPr="0012258A">
        <w:rPr>
          <w:rFonts w:ascii="Times New Roman" w:eastAsia="Times New Roman" w:hAnsi="Times New Roman" w:cs="Times New Roman"/>
          <w:sz w:val="28"/>
          <w:szCs w:val="28"/>
          <w:lang w:eastAsia="ru-RU"/>
        </w:rPr>
        <w:t xml:space="preserve">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12258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r w:rsidR="000160A0">
        <w:rPr>
          <w:rFonts w:ascii="Times New Roman" w:eastAsia="Calibri" w:hAnsi="Times New Roman" w:cs="Times New Roman"/>
          <w:sz w:val="28"/>
          <w:szCs w:val="28"/>
          <w:lang w:eastAsia="ru-RU"/>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E25E1"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220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D22059">
        <w:rPr>
          <w:rFonts w:ascii="Times New Roman" w:eastAsia="Times New Roman" w:hAnsi="Times New Roman" w:cs="Times New Roman"/>
          <w:sz w:val="28"/>
          <w:szCs w:val="28"/>
          <w:lang w:eastAsia="ru-RU"/>
        </w:rPr>
        <w:lastRenderedPageBreak/>
        <w:t>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0"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w:t>
      </w:r>
      <w:proofErr w:type="gramEnd"/>
      <w:r w:rsidRPr="00E24CEB">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2"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w:t>
      </w:r>
      <w:proofErr w:type="gramEnd"/>
      <w:r w:rsidR="00A530C6" w:rsidRPr="00E24CEB">
        <w:rPr>
          <w:rFonts w:ascii="Times New Roman" w:eastAsia="Times New Roman" w:hAnsi="Times New Roman" w:cs="Times New Roman"/>
          <w:sz w:val="28"/>
          <w:szCs w:val="28"/>
          <w:lang w:eastAsia="ru-RU"/>
        </w:rPr>
        <w:t xml:space="preserve">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w:t>
      </w:r>
      <w:r w:rsidR="00E47B88" w:rsidRPr="00E24CEB">
        <w:rPr>
          <w:rFonts w:ascii="Times New Roman" w:eastAsia="Times New Roman" w:hAnsi="Times New Roman" w:cs="Times New Roman"/>
          <w:sz w:val="28"/>
          <w:szCs w:val="28"/>
          <w:lang w:eastAsia="ru-RU"/>
        </w:rPr>
        <w:lastRenderedPageBreak/>
        <w:t>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 xml:space="preserve">Использование земель или земельных участков, находящихся в </w:t>
      </w:r>
      <w:r w:rsidR="004E6703" w:rsidRPr="00845B6F">
        <w:rPr>
          <w:rFonts w:ascii="Times New Roman" w:eastAsia="Times New Roman" w:hAnsi="Times New Roman" w:cs="Times New Roman"/>
          <w:sz w:val="28"/>
          <w:szCs w:val="28"/>
          <w:lang w:eastAsia="ru-RU"/>
        </w:rPr>
        <w:lastRenderedPageBreak/>
        <w:t>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lastRenderedPageBreak/>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D22059">
        <w:rPr>
          <w:rFonts w:ascii="Times New Roman" w:eastAsia="Times New Roman" w:hAnsi="Times New Roman" w:cs="Times New Roman"/>
          <w:sz w:val="28"/>
          <w:szCs w:val="28"/>
          <w:lang w:eastAsia="ru-RU"/>
        </w:rPr>
        <w:lastRenderedPageBreak/>
        <w:t>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lang w:eastAsia="ru-RU"/>
        </w:rPr>
        <w:t>заявлении</w:t>
      </w:r>
      <w:proofErr w:type="gramEnd"/>
      <w:r w:rsidRPr="00D2205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roofErr w:type="gramEnd"/>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 xml:space="preserve">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w:t>
      </w:r>
      <w:r w:rsidRPr="00D22059">
        <w:rPr>
          <w:rFonts w:ascii="Times New Roman" w:hAnsi="Times New Roman" w:cs="Times New Roman"/>
          <w:sz w:val="28"/>
          <w:szCs w:val="28"/>
        </w:rPr>
        <w:lastRenderedPageBreak/>
        <w:t xml:space="preserve">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12258A">
        <w:rPr>
          <w:rFonts w:ascii="Times New Roman" w:hAnsi="Times New Roman" w:cs="Times New Roman"/>
          <w:sz w:val="28"/>
          <w:szCs w:val="28"/>
        </w:rPr>
        <w:t>3.2. Особенности выполнения административных процедур в электронной форме.</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258A">
        <w:rPr>
          <w:rFonts w:ascii="Times New Roman" w:hAnsi="Times New Roman" w:cs="Times New Roman"/>
          <w:sz w:val="28"/>
          <w:szCs w:val="28"/>
        </w:rPr>
        <w:t>ии и ау</w:t>
      </w:r>
      <w:proofErr w:type="gramEnd"/>
      <w:r w:rsidRPr="0012258A">
        <w:rPr>
          <w:rFonts w:ascii="Times New Roman" w:hAnsi="Times New Roman" w:cs="Times New Roman"/>
          <w:sz w:val="28"/>
          <w:szCs w:val="28"/>
        </w:rPr>
        <w:t>тентификации (далее –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12258A">
        <w:rPr>
          <w:rFonts w:ascii="Times New Roman" w:hAnsi="Times New Roman" w:cs="Times New Roman"/>
          <w:sz w:val="28"/>
          <w:szCs w:val="28"/>
        </w:rPr>
        <w:lastRenderedPageBreak/>
        <w:t>заполняет предусмотренные в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 формы о принятом решении и переводит дело в архив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2258A">
        <w:rPr>
          <w:rFonts w:ascii="Times New Roman" w:hAnsi="Times New Roman" w:cs="Times New Roman"/>
          <w:sz w:val="28"/>
          <w:szCs w:val="28"/>
        </w:rPr>
        <w:t>дств св</w:t>
      </w:r>
      <w:proofErr w:type="gramEnd"/>
      <w:r w:rsidRPr="0012258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D22059">
        <w:rPr>
          <w:rFonts w:ascii="Times New Roman" w:eastAsia="Times New Roman" w:hAnsi="Times New Roman" w:cs="Times New Roman"/>
          <w:sz w:val="28"/>
          <w:szCs w:val="28"/>
          <w:lang w:eastAsia="ru-RU"/>
        </w:rPr>
        <w:lastRenderedPageBreak/>
        <w:t xml:space="preserve">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22059">
        <w:rPr>
          <w:rFonts w:ascii="Times New Roman" w:eastAsia="Times New Roman" w:hAnsi="Times New Roman" w:cs="Times New Roman"/>
          <w:sz w:val="28"/>
          <w:szCs w:val="28"/>
          <w:lang w:eastAsia="ru-RU"/>
        </w:rPr>
        <w:lastRenderedPageBreak/>
        <w:t>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D22059">
        <w:rPr>
          <w:rFonts w:ascii="Times New Roman" w:eastAsia="Times New Roman" w:hAnsi="Times New Roman" w:cs="Times New Roman"/>
          <w:sz w:val="28"/>
          <w:szCs w:val="28"/>
          <w:lang w:eastAsia="ru-RU"/>
        </w:rPr>
        <w:t>являются</w:t>
      </w:r>
      <w:proofErr w:type="gramEnd"/>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22059">
        <w:rPr>
          <w:rFonts w:ascii="Times New Roman" w:eastAsia="Times New Roman" w:hAnsi="Times New Roman" w:cs="Times New Roman"/>
          <w:sz w:val="28"/>
          <w:szCs w:val="28"/>
          <w:lang w:eastAsia="ru-RU"/>
        </w:rPr>
        <w:lastRenderedPageBreak/>
        <w:t>№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22059">
        <w:rPr>
          <w:rFonts w:ascii="Times New Roman" w:eastAsia="Times New Roman" w:hAnsi="Times New Roman" w:cs="Times New Roman"/>
          <w:sz w:val="28"/>
          <w:szCs w:val="28"/>
          <w:lang w:eastAsia="ru-RU"/>
        </w:rPr>
        <w:lastRenderedPageBreak/>
        <w:t>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22059">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w:t>
      </w:r>
      <w:r w:rsidRPr="00D22059">
        <w:rPr>
          <w:rFonts w:ascii="Times New Roman" w:eastAsia="Times New Roman" w:hAnsi="Times New Roman" w:cs="Times New Roman"/>
          <w:sz w:val="28"/>
          <w:szCs w:val="28"/>
          <w:lang w:eastAsia="ru-RU"/>
        </w:rPr>
        <w:lastRenderedPageBreak/>
        <w:t xml:space="preserve">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220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Start w:id="16" w:name="_GoBack"/>
      <w:bookmarkEnd w:id="15"/>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1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4F" w:rsidRDefault="00517B4F" w:rsidP="009165F5">
      <w:pPr>
        <w:spacing w:after="0" w:line="240" w:lineRule="auto"/>
      </w:pPr>
      <w:r>
        <w:separator/>
      </w:r>
    </w:p>
  </w:endnote>
  <w:endnote w:type="continuationSeparator" w:id="0">
    <w:p w:rsidR="00517B4F" w:rsidRDefault="00517B4F"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4F" w:rsidRDefault="00517B4F" w:rsidP="009165F5">
      <w:pPr>
        <w:spacing w:after="0" w:line="240" w:lineRule="auto"/>
      </w:pPr>
      <w:r>
        <w:separator/>
      </w:r>
    </w:p>
  </w:footnote>
  <w:footnote w:type="continuationSeparator" w:id="0">
    <w:p w:rsidR="00517B4F" w:rsidRDefault="00517B4F"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Content>
      <w:p w:rsidR="00F139D4" w:rsidRDefault="00F139D4">
        <w:pPr>
          <w:pStyle w:val="af2"/>
          <w:jc w:val="center"/>
        </w:pPr>
        <w:r>
          <w:fldChar w:fldCharType="begin"/>
        </w:r>
        <w:r>
          <w:instrText>PAGE   \* MERGEFORMAT</w:instrText>
        </w:r>
        <w:r>
          <w:fldChar w:fldCharType="separate"/>
        </w:r>
        <w:r w:rsidR="000160A0">
          <w:rPr>
            <w:noProof/>
          </w:rPr>
          <w:t>28</w:t>
        </w:r>
        <w:r>
          <w:fldChar w:fldCharType="end"/>
        </w:r>
      </w:p>
    </w:sdtContent>
  </w:sdt>
  <w:p w:rsidR="00F139D4" w:rsidRDefault="00F139D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0A0"/>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17B4F"/>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39D4"/>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83091595">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8492822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DB95-CA85-4793-9F90-669E8501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11187</Words>
  <Characters>63771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2014-11-18T08:57:00Z</cp:lastPrinted>
  <dcterms:created xsi:type="dcterms:W3CDTF">2022-06-06T11:02:00Z</dcterms:created>
  <dcterms:modified xsi:type="dcterms:W3CDTF">2022-06-07T11:48:00Z</dcterms:modified>
</cp:coreProperties>
</file>