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186" w:rsidRDefault="00FF1186" w:rsidP="00AA7C3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FF1186" w:rsidRDefault="00FF1186" w:rsidP="00AA7C3A">
      <w:pPr>
        <w:spacing w:after="0" w:line="240" w:lineRule="auto"/>
        <w:jc w:val="center"/>
        <w:rPr>
          <w:rFonts w:cs="Times New Roman"/>
          <w:noProof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                                                   </w:t>
      </w:r>
    </w:p>
    <w:p w:rsidR="00FF1186" w:rsidRDefault="00FF1186" w:rsidP="00AA7C3A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FF1186" w:rsidRPr="00AF5883" w:rsidRDefault="00FF1186" w:rsidP="00AF5883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FF1186" w:rsidRPr="00AF5883" w:rsidRDefault="00FF1186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FF1186" w:rsidRPr="00AF5883" w:rsidRDefault="00FF1186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FF1186" w:rsidRPr="00AF5883" w:rsidRDefault="00FF1186" w:rsidP="00AF5883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FF1186" w:rsidRPr="00AF5883" w:rsidRDefault="00FF1186" w:rsidP="00AF5883">
      <w:pPr>
        <w:rPr>
          <w:rFonts w:ascii="Times New Roman" w:hAnsi="Times New Roman" w:cs="Times New Roman"/>
          <w:sz w:val="28"/>
          <w:szCs w:val="28"/>
        </w:rPr>
      </w:pPr>
    </w:p>
    <w:p w:rsidR="00FF1186" w:rsidRDefault="00FF1186" w:rsidP="00AF5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2019</w:t>
      </w:r>
      <w:r w:rsidRPr="00AF5883">
        <w:rPr>
          <w:rFonts w:ascii="Times New Roman" w:hAnsi="Times New Roman" w:cs="Times New Roman"/>
          <w:sz w:val="28"/>
          <w:szCs w:val="28"/>
        </w:rPr>
        <w:t xml:space="preserve"> года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  п. Ефимовский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AF588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F5883">
        <w:rPr>
          <w:rFonts w:ascii="Times New Roman" w:hAnsi="Times New Roman" w:cs="Times New Roman"/>
          <w:sz w:val="28"/>
          <w:szCs w:val="28"/>
        </w:rPr>
        <w:tab/>
      </w:r>
      <w:r w:rsidRPr="00AF5883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</w:p>
    <w:p w:rsidR="00FF1186" w:rsidRPr="00040360" w:rsidRDefault="00FF1186" w:rsidP="0004036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40360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использования  автомобильных дорог</w:t>
      </w:r>
    </w:p>
    <w:p w:rsidR="00FF1186" w:rsidRDefault="00FF1186" w:rsidP="00F30BB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40360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 Бокситогорского муниципального района Ленинградской области при организации и проведении мероприятий по гражданской обороне, мобилизационной подготовке, ликвидации чрезвычайных ситуаций</w:t>
      </w:r>
    </w:p>
    <w:p w:rsidR="00FF1186" w:rsidRPr="00F30BB0" w:rsidRDefault="00FF1186" w:rsidP="00F30BB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F1186" w:rsidRPr="007E5185" w:rsidRDefault="00FF1186" w:rsidP="00FA53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закона от 08.11.2007г. № 257-ФЗ "Об </w:t>
      </w:r>
    </w:p>
    <w:p w:rsidR="00FF1186" w:rsidRPr="007E5185" w:rsidRDefault="00FF1186" w:rsidP="00FA53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автомобильных дорогах и о дорожной деятельности в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 Федерации"</w:t>
      </w:r>
    </w:p>
    <w:p w:rsidR="00FF1186" w:rsidRPr="007E5185" w:rsidRDefault="00FF1186" w:rsidP="00FA53FE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F1186" w:rsidRPr="007E5185" w:rsidRDefault="00FF1186" w:rsidP="00FA53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Утвердить Порядок использования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</w:t>
      </w:r>
      <w:r w:rsidRPr="009A1828">
        <w:rPr>
          <w:rFonts w:ascii="Times New Roman" w:hAnsi="Times New Roman" w:cs="Times New Roman"/>
          <w:sz w:val="28"/>
          <w:szCs w:val="28"/>
        </w:rPr>
        <w:t>Ефимовского городского поселения Бокситогорского муниципального района Ленинградской области при организации и проведении мероприятий по гражданской обороне, мобилизационной подготовке, ликвидации чрезвычайных ситуаций</w:t>
      </w:r>
      <w:r w:rsidRPr="007E5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7E5185">
        <w:rPr>
          <w:rFonts w:ascii="Times New Roman" w:hAnsi="Times New Roman" w:cs="Times New Roman"/>
          <w:sz w:val="28"/>
          <w:szCs w:val="28"/>
        </w:rPr>
        <w:t>.</w:t>
      </w:r>
    </w:p>
    <w:p w:rsidR="00FF1186" w:rsidRDefault="00FF1186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00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опубликовать (обнародовать) в газете «Новый путь»  и разместить на официальном сайте Ефимовского городского поселения.</w:t>
      </w:r>
    </w:p>
    <w:p w:rsidR="00FF1186" w:rsidRDefault="00FF1186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0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Настоящее Постановление вступает в силу с момента обнародования.</w:t>
      </w:r>
      <w:r w:rsidRPr="007E5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186" w:rsidRDefault="00FF1186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F1186" w:rsidRPr="00AF5883" w:rsidRDefault="00FF1186" w:rsidP="00FE2D5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F5883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AF588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С.И. Покровкин</w:t>
      </w:r>
    </w:p>
    <w:p w:rsidR="00FF1186" w:rsidRPr="00AF5883" w:rsidRDefault="00FF1186" w:rsidP="00FE2D51">
      <w:pPr>
        <w:rPr>
          <w:rFonts w:ascii="Times New Roman" w:hAnsi="Times New Roman" w:cs="Times New Roman"/>
          <w:sz w:val="28"/>
          <w:szCs w:val="28"/>
        </w:rPr>
      </w:pPr>
      <w:r w:rsidRPr="00AF5883">
        <w:rPr>
          <w:rFonts w:ascii="Times New Roman" w:hAnsi="Times New Roman" w:cs="Times New Roman"/>
          <w:sz w:val="28"/>
          <w:szCs w:val="28"/>
        </w:rPr>
        <w:t>Разос</w:t>
      </w:r>
      <w:r>
        <w:rPr>
          <w:rFonts w:ascii="Times New Roman" w:hAnsi="Times New Roman" w:cs="Times New Roman"/>
          <w:sz w:val="28"/>
          <w:szCs w:val="28"/>
        </w:rPr>
        <w:t>лано: АБМР</w:t>
      </w:r>
      <w:r w:rsidRPr="00AF5883">
        <w:rPr>
          <w:rFonts w:ascii="Times New Roman" w:hAnsi="Times New Roman" w:cs="Times New Roman"/>
          <w:sz w:val="28"/>
          <w:szCs w:val="28"/>
        </w:rPr>
        <w:t>,  в прокуратуру,  в дело.</w:t>
      </w:r>
    </w:p>
    <w:p w:rsidR="00FF1186" w:rsidRDefault="00FF1186" w:rsidP="00FE2D51">
      <w:pPr>
        <w:rPr>
          <w:rFonts w:ascii="Times New Roman" w:hAnsi="Times New Roman" w:cs="Times New Roman"/>
          <w:sz w:val="28"/>
          <w:szCs w:val="28"/>
        </w:rPr>
      </w:pPr>
    </w:p>
    <w:p w:rsidR="00FF1186" w:rsidRPr="00AF5883" w:rsidRDefault="00FF1186" w:rsidP="00FE2D51">
      <w:pPr>
        <w:rPr>
          <w:rFonts w:ascii="Times New Roman" w:hAnsi="Times New Roman" w:cs="Times New Roman"/>
          <w:sz w:val="28"/>
          <w:szCs w:val="28"/>
        </w:rPr>
      </w:pPr>
    </w:p>
    <w:p w:rsidR="00FF1186" w:rsidRPr="002937D3" w:rsidRDefault="00FF1186" w:rsidP="00FE2D51">
      <w:pPr>
        <w:spacing w:line="240" w:lineRule="atLeast"/>
        <w:ind w:left="4536"/>
        <w:jc w:val="right"/>
        <w:rPr>
          <w:rFonts w:ascii="Times New Roman" w:hAnsi="Times New Roman" w:cs="Times New Roman"/>
        </w:rPr>
      </w:pPr>
      <w:r w:rsidRPr="002937D3">
        <w:rPr>
          <w:rFonts w:ascii="Times New Roman" w:hAnsi="Times New Roman" w:cs="Times New Roman"/>
        </w:rPr>
        <w:t>УТВЕРЖДЕН</w:t>
      </w:r>
    </w:p>
    <w:p w:rsidR="00FF1186" w:rsidRPr="002937D3" w:rsidRDefault="00FF1186" w:rsidP="00FE2D51">
      <w:pPr>
        <w:spacing w:line="240" w:lineRule="atLeast"/>
        <w:ind w:left="4536"/>
        <w:jc w:val="right"/>
        <w:rPr>
          <w:rFonts w:ascii="Times New Roman" w:hAnsi="Times New Roman" w:cs="Times New Roman"/>
        </w:rPr>
      </w:pPr>
      <w:r w:rsidRPr="002937D3">
        <w:rPr>
          <w:rFonts w:ascii="Times New Roman" w:hAnsi="Times New Roman" w:cs="Times New Roman"/>
        </w:rPr>
        <w:t xml:space="preserve">постановлением администрации </w:t>
      </w:r>
    </w:p>
    <w:p w:rsidR="00FF1186" w:rsidRPr="002937D3" w:rsidRDefault="00FF1186" w:rsidP="00FE2D51">
      <w:pPr>
        <w:spacing w:line="240" w:lineRule="atLeast"/>
        <w:ind w:left="4536"/>
        <w:jc w:val="right"/>
        <w:rPr>
          <w:rFonts w:ascii="Times New Roman" w:hAnsi="Times New Roman" w:cs="Times New Roman"/>
        </w:rPr>
      </w:pPr>
      <w:r w:rsidRPr="002937D3">
        <w:rPr>
          <w:rFonts w:ascii="Times New Roman" w:hAnsi="Times New Roman" w:cs="Times New Roman"/>
        </w:rPr>
        <w:t>Ефимовского городского поселения</w:t>
      </w:r>
    </w:p>
    <w:p w:rsidR="00FF1186" w:rsidRPr="002937D3" w:rsidRDefault="00FF1186" w:rsidP="00FE2D51">
      <w:pPr>
        <w:spacing w:line="240" w:lineRule="atLeast"/>
        <w:ind w:left="4536"/>
        <w:jc w:val="right"/>
        <w:rPr>
          <w:rFonts w:ascii="Times New Roman" w:hAnsi="Times New Roman" w:cs="Times New Roman"/>
        </w:rPr>
      </w:pPr>
      <w:r w:rsidRPr="002937D3">
        <w:rPr>
          <w:rFonts w:ascii="Times New Roman" w:hAnsi="Times New Roman" w:cs="Times New Roman"/>
        </w:rPr>
        <w:t xml:space="preserve">                   от ___________ 2019  № __</w:t>
      </w:r>
      <w:r w:rsidRPr="002937D3">
        <w:rPr>
          <w:rFonts w:ascii="Times New Roman" w:hAnsi="Times New Roman" w:cs="Times New Roman"/>
        </w:rPr>
        <w:tab/>
      </w:r>
    </w:p>
    <w:p w:rsidR="00FF1186" w:rsidRPr="002937D3" w:rsidRDefault="00FF1186" w:rsidP="00775AE7">
      <w:pPr>
        <w:spacing w:line="240" w:lineRule="atLeast"/>
        <w:ind w:left="7200"/>
        <w:jc w:val="right"/>
        <w:rPr>
          <w:rFonts w:ascii="Times New Roman" w:hAnsi="Times New Roman" w:cs="Times New Roman"/>
        </w:rPr>
      </w:pPr>
      <w:r w:rsidRPr="002937D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(Приложение)</w:t>
      </w:r>
    </w:p>
    <w:p w:rsidR="00FF1186" w:rsidRPr="00135D81" w:rsidRDefault="00FF1186" w:rsidP="00FA53FE">
      <w:pPr>
        <w:spacing w:line="360" w:lineRule="auto"/>
        <w:ind w:left="4248"/>
        <w:rPr>
          <w:rFonts w:ascii="Times New Roman" w:hAnsi="Times New Roman" w:cs="Times New Roman"/>
          <w:b/>
          <w:bCs/>
          <w:sz w:val="28"/>
          <w:szCs w:val="28"/>
        </w:rPr>
      </w:pPr>
    </w:p>
    <w:p w:rsidR="00FF1186" w:rsidRPr="00135D81" w:rsidRDefault="00FF1186" w:rsidP="00F94735">
      <w:pPr>
        <w:spacing w:line="240" w:lineRule="atLeast"/>
        <w:ind w:left="2832" w:firstLine="70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135D8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FF1186" w:rsidRPr="00B17645" w:rsidRDefault="00FF1186" w:rsidP="00F94735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645">
        <w:rPr>
          <w:rFonts w:ascii="Times New Roman" w:hAnsi="Times New Roman" w:cs="Times New Roman"/>
          <w:b/>
          <w:bCs/>
          <w:sz w:val="28"/>
          <w:szCs w:val="28"/>
        </w:rPr>
        <w:t>использования автомобильных дорог</w:t>
      </w:r>
    </w:p>
    <w:p w:rsidR="00FF1186" w:rsidRPr="00B17645" w:rsidRDefault="00FF1186" w:rsidP="00F94735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645">
        <w:rPr>
          <w:rFonts w:ascii="Times New Roman" w:hAnsi="Times New Roman" w:cs="Times New Roman"/>
          <w:b/>
          <w:bCs/>
          <w:sz w:val="28"/>
          <w:szCs w:val="28"/>
        </w:rPr>
        <w:t>общего пользования местного значения Ефимовского городского поселения Бокситогорского муниципального района Ленинградской области при организации и проведении мероприятий по гражданской обороне, мобилизационной подготовке, ликвидации чрезвычайных ситуаций</w:t>
      </w:r>
    </w:p>
    <w:p w:rsidR="00FF1186" w:rsidRPr="00135D81" w:rsidRDefault="00FF1186" w:rsidP="00FA53F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1186" w:rsidRDefault="00FF1186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Настоящий Порядок устанавливает цели, задачи, процедуру использования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</w:t>
      </w:r>
      <w:r w:rsidRPr="009A1828">
        <w:rPr>
          <w:rFonts w:ascii="Times New Roman" w:hAnsi="Times New Roman" w:cs="Times New Roman"/>
          <w:sz w:val="28"/>
          <w:szCs w:val="28"/>
        </w:rPr>
        <w:t>Ефимовского городского поселения Бокситогорского муниципального района Ленинградской области при организации и проведении мероприятий по гражданской обороне, мобилизационной подготовке,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1186" w:rsidRDefault="00FF1186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Правовой основой Порядка является Федеральный закон от 08.11.2007 г. № 257-ФЗ "Об автомобильных дорогах и о дорожной деятельности в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Федерации и о внесении изменений в отдельные законодательные акты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Федерации" и Федеральный закон от 06.10.2003 № 131-ФЗ «Об общих принципах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Федерации».</w:t>
      </w:r>
    </w:p>
    <w:p w:rsidR="00FF1186" w:rsidRPr="007E5185" w:rsidRDefault="00FF1186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Порядок использования автомобильных дорог при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мероприятий по гражданской обороне, мобилизационной подготовке включает: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- эвакуаци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5185">
        <w:rPr>
          <w:rFonts w:ascii="Times New Roman" w:hAnsi="Times New Roman" w:cs="Times New Roman"/>
          <w:sz w:val="28"/>
          <w:szCs w:val="28"/>
        </w:rPr>
        <w:t xml:space="preserve"> населения, материальных и культурных ценностей из приграничных районов военных действий, подвергаемых опасности воздействия средств массового поражения, очагов поражения и зон радиоактивного, химического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и биологического (бактериологического) заражения (загрязнения), а также из зон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возможного катастрофического затопления;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- доставк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E5185">
        <w:rPr>
          <w:rFonts w:ascii="Times New Roman" w:hAnsi="Times New Roman" w:cs="Times New Roman"/>
          <w:sz w:val="28"/>
          <w:szCs w:val="28"/>
        </w:rPr>
        <w:t xml:space="preserve"> материальных средств и техники к местам строительства недостающих защитных сооружений;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- вывоз из категорированных населенных пунктов запасов авари</w:t>
      </w:r>
      <w:r>
        <w:rPr>
          <w:rFonts w:ascii="Times New Roman" w:hAnsi="Times New Roman" w:cs="Times New Roman"/>
          <w:sz w:val="28"/>
          <w:szCs w:val="28"/>
        </w:rPr>
        <w:t xml:space="preserve">йно химически опасных, взрыво-, </w:t>
      </w:r>
      <w:r w:rsidRPr="007E5185">
        <w:rPr>
          <w:rFonts w:ascii="Times New Roman" w:hAnsi="Times New Roman" w:cs="Times New Roman"/>
          <w:sz w:val="28"/>
          <w:szCs w:val="28"/>
        </w:rPr>
        <w:t xml:space="preserve">пожароопасных и других веществ, которые в случае разрушения емкостей с их запасами на объектах могут представлять опасность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вторичных факторов поражения;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- подвоз сил и средств гражданской обороны к местам проведения аварийно-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спасательных и других неотложных работ;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- вывоз из очагов поражения пострадавшего населения.</w:t>
      </w:r>
    </w:p>
    <w:p w:rsidR="00FF1186" w:rsidRDefault="00FF1186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Большой объем перевозок гражданской обороны в короткие сроки требует привлечения для их осуществления всех видов транспорта: автомобильного, железнодорожного, речного (морского) и авиационного. Для этих целей используется весь наличный транспорт, не подлежащий поставкам в вооруженные силы и не занятый неотложными народнохозяйственными перевозками, в том числе общественный, ведомственный и личный.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По согласованию с органами управления военного командования к перевозкам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в интересах гражданской обороны могут привлекаться транспортные средства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вооруженных сил.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186" w:rsidRPr="007E5185" w:rsidRDefault="00FF1186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Перевозк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E5185">
        <w:rPr>
          <w:rFonts w:ascii="Times New Roman" w:hAnsi="Times New Roman" w:cs="Times New Roman"/>
          <w:sz w:val="28"/>
          <w:szCs w:val="28"/>
        </w:rPr>
        <w:t xml:space="preserve"> эвакуируемого (отселяемого) населения осуществляются в первую очередь.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Эвакоперевозки планируются преимущественно автобусами и пассажирскими поездами. При их недостатке используются крытые вагоны и грузовые бортовые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автомобили, оборудованные для перевозки людей с учетом климатических условий. </w:t>
      </w:r>
    </w:p>
    <w:p w:rsidR="00FF1186" w:rsidRDefault="00FF1186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Нормы посадки в вагоны, автобусы и на суда при перевозке должны обеспечивать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минимальные условия для отдыха перевозимого населения в пути сл</w:t>
      </w:r>
      <w:r>
        <w:rPr>
          <w:rFonts w:ascii="Times New Roman" w:hAnsi="Times New Roman" w:cs="Times New Roman"/>
          <w:sz w:val="28"/>
          <w:szCs w:val="28"/>
        </w:rPr>
        <w:t xml:space="preserve">едования. </w:t>
      </w:r>
      <w:r w:rsidRPr="007E5185">
        <w:rPr>
          <w:rFonts w:ascii="Times New Roman" w:hAnsi="Times New Roman" w:cs="Times New Roman"/>
          <w:sz w:val="28"/>
          <w:szCs w:val="28"/>
        </w:rPr>
        <w:t xml:space="preserve">Личный транспорт граждан, как правило, предусматривается для вывоза семей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близких владельцев этого транспорта. Для выполнения эвакуационных перевозок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разрабатываются специальные эвакуационные графики. При этом вывоз эвакуируемых из категорированных населенных пунктов, опасных зон следует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планировать до определенных пунктов (станций, пристаней, аэродромов) высадки,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обеспечивающих наиболее быстрый оборот транспортных средств. Из этих пунктов до мест постоянного размещения эвакуируемые доставляются транспортом местных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(сельских) районов. Движение автомобильных колонн по возможности должно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планироваться сквозным до конечных пунктов (мест расселения).</w:t>
      </w:r>
    </w:p>
    <w:p w:rsidR="00FF1186" w:rsidRDefault="00FF1186" w:rsidP="00DC7D70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Доставка материальных средств и техники для строительства защитных сооружений осуществляется прежде всего автомобильным транспортом тех организаций, в интересах которых ведется данное строительство, а также транспортом, предусмотренным планами строительства защитных сооружений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расчетном году. При наличии ведомственного железнодорожного и водного транспорта он может быть использован для этих целей.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Эвакуация материальных и культурных ценностей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специальным железнодорожным, автомобильным и водным транспортом, который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не используется для перевозки людей. После окончания эвакуации населения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этих целей привлекаются освободившиеся транспортные средства.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E5185">
        <w:rPr>
          <w:rFonts w:ascii="Times New Roman" w:hAnsi="Times New Roman" w:cs="Times New Roman"/>
          <w:sz w:val="28"/>
          <w:szCs w:val="28"/>
        </w:rPr>
        <w:t>Подвоз сил гражданской обороны к местам проведения аварийно-спасательных и других неотложных работ осуществляется, как правило, транспортными средствами формирований, входящих в состав этих сил.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Вывоз пострадавшего населения из очагов поражения осуществляется всеми видами имеющихся транспортных средств, оборудованных для перевозки пораженных.</w:t>
      </w:r>
    </w:p>
    <w:p w:rsidR="00FF1186" w:rsidRPr="007E5185" w:rsidRDefault="00FF1186" w:rsidP="00A80F69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В целях обеспечения централизованного управления автомобильными колоннами организуются диспетчерские пункты. На период эвакоперевозок населения автоколонны закрепляются за определенными сборными эвакопунктами и маршрутами.</w:t>
      </w:r>
    </w:p>
    <w:p w:rsidR="00FF1186" w:rsidRPr="007E5185" w:rsidRDefault="00FF1186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Для решения внезапно возникающих задач по транспортному обеспечению мероприятий гражданской обороны создается резерв транспортных средств, который находится в распоряжении соответствующих руководителей гражданской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обороны.</w:t>
      </w:r>
    </w:p>
    <w:p w:rsidR="00FF1186" w:rsidRPr="007E5185" w:rsidRDefault="00FF1186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При планировании перевозок гражданской обороны особое внимание 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обращается на увязку графиков движения транспорта со службами (органами),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занимающимися регулированием движения (ГИБДД и военная автоинспекция); лица,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ответственные за организацию перевозок, должны иметь выписки из графиков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движения транспорта на своих направлениях, в которых должен быть отражен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порядок движения транспорта и его регулирования в местах пересечения железных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и автомобильных дорог и транспортных развязок.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Заблаговременно определяется порядок снабжения ГСМ, технического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обслуживания и ремонта транспортных средств.</w:t>
      </w:r>
    </w:p>
    <w:p w:rsidR="00FF1186" w:rsidRPr="007E5185" w:rsidRDefault="00FF1186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При эвакуации населения на территорию соседних субъектов Российской Федерации транспортные перевозки предварительно согласовываются с органами,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осуществляющими управление гражданской обороной, субъектов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Федерации, на территорию которых производится эвакуация людей или материальных ценностей.</w:t>
      </w:r>
    </w:p>
    <w:p w:rsidR="00FF1186" w:rsidRPr="007E5185" w:rsidRDefault="00FF1186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Дорожное обеспечение действий сил и мероприятий гражданской обороны заключается в заблаговременной подготовке транспортных маршрутов к массовым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перевозкам. Оно включает: ремонт и содержание в проезжем состоянии полотна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автомобильных дорог и искусственных сооружений на них; реконструкцию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существующих и строительство новых автомобильных дорог, обходов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категорированных городов и искусственных сооружений; разработку и осуществление мероприятий по техническому прикрытию автомобильных дорог в целях быстрейшей ликвидации разрушений и повреждений их (создание запасов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строительных материалов и новых конструкций, выделение и расстановка сил и средств для выполнения восстановительных работ на важнейших объектах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участках дорог) для обеспечения ввода формирований в очаги поражения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эвакуации пораженных; разработку мероприятий по обеспечению маршрутов </w:t>
      </w:r>
    </w:p>
    <w:p w:rsidR="00FF1186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эвакуации населения пешим порядком.</w:t>
      </w:r>
    </w:p>
    <w:p w:rsidR="00FF1186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5185">
        <w:rPr>
          <w:rFonts w:ascii="Times New Roman" w:hAnsi="Times New Roman" w:cs="Times New Roman"/>
          <w:sz w:val="28"/>
          <w:szCs w:val="28"/>
        </w:rPr>
        <w:t>Транспортное и дорожное обеспечение осуществляют в тесном взаимодействии: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- со службой военных сообщений — по вопросам совместного использования 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железнодорожного, водного и воздушного транспорта;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- с дорожными войсками — по совместному использованию автомобильных 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дорог для передвижения войск, воинских перевозок и перевозок гражданской 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обороны, а также по техническому прикрытию автомобильных дорог;</w:t>
      </w:r>
    </w:p>
    <w:p w:rsidR="00FF1186" w:rsidRPr="007E5185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- с военными комиссариатами — по определению автомобильного транспорта,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оставшегося в ведении гражданской обороны после от мобилизования для нужд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Вооруженных Сил.</w:t>
      </w:r>
    </w:p>
    <w:p w:rsidR="00FF1186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5185">
        <w:rPr>
          <w:rFonts w:ascii="Times New Roman" w:hAnsi="Times New Roman" w:cs="Times New Roman"/>
          <w:sz w:val="28"/>
          <w:szCs w:val="28"/>
        </w:rPr>
        <w:t>Для обеспечения бесперебойного движения и поддержания установленного порядка на автомобильных дорогах заблаговременно разрабатываются и согласовываются с военными органами мероприятия по организации регулирования движения автотранспорта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1186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F1186" w:rsidRDefault="00FF1186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F1186" w:rsidRPr="00AF5883" w:rsidRDefault="00FF1186" w:rsidP="00653699">
      <w:pPr>
        <w:spacing w:line="240" w:lineRule="atLeast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AF5883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FF1186" w:rsidRDefault="00FF1186" w:rsidP="00653699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F1186" w:rsidSect="00811D92">
      <w:pgSz w:w="11906" w:h="16838"/>
      <w:pgMar w:top="284" w:right="567" w:bottom="1134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1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4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C90"/>
    <w:rsid w:val="00040360"/>
    <w:rsid w:val="000567C2"/>
    <w:rsid w:val="0006335D"/>
    <w:rsid w:val="000757BC"/>
    <w:rsid w:val="000A7F96"/>
    <w:rsid w:val="000C6465"/>
    <w:rsid w:val="000D3B74"/>
    <w:rsid w:val="000E6233"/>
    <w:rsid w:val="000E643B"/>
    <w:rsid w:val="000F32E6"/>
    <w:rsid w:val="00107255"/>
    <w:rsid w:val="00130988"/>
    <w:rsid w:val="00135D81"/>
    <w:rsid w:val="00143D2B"/>
    <w:rsid w:val="00162F6F"/>
    <w:rsid w:val="00164F22"/>
    <w:rsid w:val="00167D50"/>
    <w:rsid w:val="001B45BB"/>
    <w:rsid w:val="001B4BF3"/>
    <w:rsid w:val="00214251"/>
    <w:rsid w:val="00234D20"/>
    <w:rsid w:val="002641B0"/>
    <w:rsid w:val="0026704A"/>
    <w:rsid w:val="002748AB"/>
    <w:rsid w:val="00287B8F"/>
    <w:rsid w:val="00290755"/>
    <w:rsid w:val="002937D3"/>
    <w:rsid w:val="002953B6"/>
    <w:rsid w:val="002B593E"/>
    <w:rsid w:val="002D3DC5"/>
    <w:rsid w:val="002E6205"/>
    <w:rsid w:val="002E7F0F"/>
    <w:rsid w:val="0030734B"/>
    <w:rsid w:val="003253A6"/>
    <w:rsid w:val="003727D4"/>
    <w:rsid w:val="0037401A"/>
    <w:rsid w:val="00377779"/>
    <w:rsid w:val="00390C5C"/>
    <w:rsid w:val="00394066"/>
    <w:rsid w:val="003A641B"/>
    <w:rsid w:val="003B53A6"/>
    <w:rsid w:val="003C4212"/>
    <w:rsid w:val="003D629F"/>
    <w:rsid w:val="003E3AC2"/>
    <w:rsid w:val="003E3D57"/>
    <w:rsid w:val="003F4DDD"/>
    <w:rsid w:val="003F5306"/>
    <w:rsid w:val="00405C0F"/>
    <w:rsid w:val="00462753"/>
    <w:rsid w:val="00474082"/>
    <w:rsid w:val="004A1B45"/>
    <w:rsid w:val="004A60A2"/>
    <w:rsid w:val="004B5CC5"/>
    <w:rsid w:val="004C1112"/>
    <w:rsid w:val="004C4FC0"/>
    <w:rsid w:val="00511D1A"/>
    <w:rsid w:val="00516183"/>
    <w:rsid w:val="00516880"/>
    <w:rsid w:val="00535CAF"/>
    <w:rsid w:val="00555448"/>
    <w:rsid w:val="005803B0"/>
    <w:rsid w:val="0059498D"/>
    <w:rsid w:val="005A5031"/>
    <w:rsid w:val="005B6E62"/>
    <w:rsid w:val="005C119F"/>
    <w:rsid w:val="005C5E1F"/>
    <w:rsid w:val="005C6FBE"/>
    <w:rsid w:val="005E1EBD"/>
    <w:rsid w:val="00623548"/>
    <w:rsid w:val="00624F04"/>
    <w:rsid w:val="00627EE8"/>
    <w:rsid w:val="00633E55"/>
    <w:rsid w:val="00653699"/>
    <w:rsid w:val="006678D1"/>
    <w:rsid w:val="006679D0"/>
    <w:rsid w:val="0069742A"/>
    <w:rsid w:val="006A1A5D"/>
    <w:rsid w:val="006A7D1A"/>
    <w:rsid w:val="006B29AB"/>
    <w:rsid w:val="006D44CF"/>
    <w:rsid w:val="00705716"/>
    <w:rsid w:val="00705BC6"/>
    <w:rsid w:val="0071023B"/>
    <w:rsid w:val="007208D9"/>
    <w:rsid w:val="007264AC"/>
    <w:rsid w:val="00733C15"/>
    <w:rsid w:val="0073536B"/>
    <w:rsid w:val="00775AE7"/>
    <w:rsid w:val="00797084"/>
    <w:rsid w:val="007A0D38"/>
    <w:rsid w:val="007C3890"/>
    <w:rsid w:val="007D1C90"/>
    <w:rsid w:val="007E5185"/>
    <w:rsid w:val="007E74CE"/>
    <w:rsid w:val="007F145F"/>
    <w:rsid w:val="00803349"/>
    <w:rsid w:val="00811D92"/>
    <w:rsid w:val="00840996"/>
    <w:rsid w:val="00861FC8"/>
    <w:rsid w:val="008700C9"/>
    <w:rsid w:val="008A6EEF"/>
    <w:rsid w:val="008D141B"/>
    <w:rsid w:val="008D2D21"/>
    <w:rsid w:val="0091153F"/>
    <w:rsid w:val="009118C9"/>
    <w:rsid w:val="00942C26"/>
    <w:rsid w:val="00950328"/>
    <w:rsid w:val="009A1828"/>
    <w:rsid w:val="009B3222"/>
    <w:rsid w:val="00A035DB"/>
    <w:rsid w:val="00A058F1"/>
    <w:rsid w:val="00A367CA"/>
    <w:rsid w:val="00A57181"/>
    <w:rsid w:val="00A6225A"/>
    <w:rsid w:val="00A712FC"/>
    <w:rsid w:val="00A80F69"/>
    <w:rsid w:val="00A94335"/>
    <w:rsid w:val="00AA38F9"/>
    <w:rsid w:val="00AA5E48"/>
    <w:rsid w:val="00AA7C3A"/>
    <w:rsid w:val="00AC0B65"/>
    <w:rsid w:val="00AC595E"/>
    <w:rsid w:val="00AD4493"/>
    <w:rsid w:val="00AF5883"/>
    <w:rsid w:val="00B17645"/>
    <w:rsid w:val="00B35948"/>
    <w:rsid w:val="00B360C5"/>
    <w:rsid w:val="00B42563"/>
    <w:rsid w:val="00B45A27"/>
    <w:rsid w:val="00B50079"/>
    <w:rsid w:val="00B807E2"/>
    <w:rsid w:val="00BA10E2"/>
    <w:rsid w:val="00BB553D"/>
    <w:rsid w:val="00BC58B7"/>
    <w:rsid w:val="00BC7B38"/>
    <w:rsid w:val="00BD1C64"/>
    <w:rsid w:val="00BD4327"/>
    <w:rsid w:val="00BF0C45"/>
    <w:rsid w:val="00C435AE"/>
    <w:rsid w:val="00C91D31"/>
    <w:rsid w:val="00CE6625"/>
    <w:rsid w:val="00D24473"/>
    <w:rsid w:val="00D275B7"/>
    <w:rsid w:val="00D27C10"/>
    <w:rsid w:val="00D5056F"/>
    <w:rsid w:val="00D669A8"/>
    <w:rsid w:val="00D92F50"/>
    <w:rsid w:val="00DA15F2"/>
    <w:rsid w:val="00DA16A7"/>
    <w:rsid w:val="00DC7D70"/>
    <w:rsid w:val="00DD699D"/>
    <w:rsid w:val="00DF2CDF"/>
    <w:rsid w:val="00E22047"/>
    <w:rsid w:val="00E7144A"/>
    <w:rsid w:val="00E75F65"/>
    <w:rsid w:val="00E8139D"/>
    <w:rsid w:val="00E822B6"/>
    <w:rsid w:val="00EC0DEF"/>
    <w:rsid w:val="00EC0E74"/>
    <w:rsid w:val="00EE3591"/>
    <w:rsid w:val="00F30BB0"/>
    <w:rsid w:val="00F360F0"/>
    <w:rsid w:val="00F55818"/>
    <w:rsid w:val="00F652FC"/>
    <w:rsid w:val="00F75875"/>
    <w:rsid w:val="00F85B6F"/>
    <w:rsid w:val="00F94735"/>
    <w:rsid w:val="00F96C81"/>
    <w:rsid w:val="00FA53FE"/>
    <w:rsid w:val="00FB1220"/>
    <w:rsid w:val="00FE2D51"/>
    <w:rsid w:val="00FF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DF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DF2CDF"/>
    <w:rPr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DF2CD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64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5</Pages>
  <Words>1442</Words>
  <Characters>8221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35</cp:revision>
  <cp:lastPrinted>2018-08-20T07:40:00Z</cp:lastPrinted>
  <dcterms:created xsi:type="dcterms:W3CDTF">2018-09-12T08:24:00Z</dcterms:created>
  <dcterms:modified xsi:type="dcterms:W3CDTF">2019-04-02T06:26:00Z</dcterms:modified>
</cp:coreProperties>
</file>