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CBF" w:rsidRPr="008B589B" w:rsidRDefault="00C505D8" w:rsidP="00C505D8">
      <w:pPr>
        <w:tabs>
          <w:tab w:val="center" w:pos="4819"/>
          <w:tab w:val="left" w:pos="7890"/>
        </w:tabs>
        <w:rPr>
          <w:b/>
          <w:sz w:val="28"/>
          <w:szCs w:val="28"/>
        </w:rPr>
      </w:pPr>
      <w:r>
        <w:rPr>
          <w:b/>
          <w:sz w:val="28"/>
          <w:szCs w:val="28"/>
        </w:rPr>
        <w:tab/>
      </w:r>
      <w:r w:rsidR="002A0CBF" w:rsidRPr="008B589B">
        <w:rPr>
          <w:b/>
          <w:sz w:val="28"/>
          <w:szCs w:val="28"/>
        </w:rPr>
        <w:t>Администрация</w:t>
      </w:r>
      <w:r>
        <w:rPr>
          <w:b/>
          <w:sz w:val="28"/>
          <w:szCs w:val="28"/>
        </w:rPr>
        <w:tab/>
      </w:r>
      <w:r w:rsidRPr="00C505D8">
        <w:rPr>
          <w:sz w:val="28"/>
          <w:szCs w:val="28"/>
        </w:rPr>
        <w:t>ПРОЕКТ</w:t>
      </w:r>
    </w:p>
    <w:p w:rsidR="002A0CBF" w:rsidRPr="008B589B" w:rsidRDefault="002A0CBF" w:rsidP="002A0CBF">
      <w:pPr>
        <w:jc w:val="center"/>
        <w:rPr>
          <w:b/>
          <w:sz w:val="28"/>
          <w:szCs w:val="28"/>
        </w:rPr>
      </w:pPr>
      <w:r w:rsidRPr="008B589B">
        <w:rPr>
          <w:b/>
          <w:sz w:val="28"/>
          <w:szCs w:val="28"/>
        </w:rPr>
        <w:t>Ефимовского городского поселения</w:t>
      </w:r>
    </w:p>
    <w:p w:rsidR="002A0CBF" w:rsidRPr="008B589B" w:rsidRDefault="002A0CBF" w:rsidP="002A0CBF">
      <w:pPr>
        <w:jc w:val="center"/>
        <w:rPr>
          <w:b/>
          <w:sz w:val="28"/>
          <w:szCs w:val="28"/>
        </w:rPr>
      </w:pPr>
      <w:proofErr w:type="spellStart"/>
      <w:r w:rsidRPr="008B589B">
        <w:rPr>
          <w:b/>
          <w:sz w:val="28"/>
          <w:szCs w:val="28"/>
        </w:rPr>
        <w:t>Бокситогорского</w:t>
      </w:r>
      <w:proofErr w:type="spellEnd"/>
      <w:r w:rsidRPr="008B589B">
        <w:rPr>
          <w:b/>
          <w:sz w:val="28"/>
          <w:szCs w:val="28"/>
        </w:rPr>
        <w:t xml:space="preserve"> муниципального района Ленинградской области</w:t>
      </w:r>
    </w:p>
    <w:p w:rsidR="002A0CBF" w:rsidRPr="008B589B" w:rsidRDefault="002A0CBF" w:rsidP="002A0CBF">
      <w:pPr>
        <w:jc w:val="center"/>
        <w:rPr>
          <w:b/>
          <w:sz w:val="28"/>
          <w:szCs w:val="28"/>
        </w:rPr>
      </w:pPr>
    </w:p>
    <w:p w:rsidR="002A0CBF" w:rsidRPr="008B589B" w:rsidRDefault="002A0CBF" w:rsidP="002A0CBF">
      <w:pPr>
        <w:jc w:val="center"/>
        <w:rPr>
          <w:b/>
          <w:sz w:val="32"/>
          <w:szCs w:val="32"/>
        </w:rPr>
      </w:pPr>
      <w:r>
        <w:rPr>
          <w:b/>
          <w:sz w:val="32"/>
          <w:szCs w:val="32"/>
        </w:rPr>
        <w:t xml:space="preserve">  </w:t>
      </w:r>
      <w:proofErr w:type="gramStart"/>
      <w:r w:rsidRPr="008B589B">
        <w:rPr>
          <w:b/>
          <w:sz w:val="32"/>
          <w:szCs w:val="32"/>
        </w:rPr>
        <w:t>П</w:t>
      </w:r>
      <w:proofErr w:type="gramEnd"/>
      <w:r>
        <w:rPr>
          <w:b/>
          <w:sz w:val="32"/>
          <w:szCs w:val="32"/>
        </w:rPr>
        <w:t xml:space="preserve"> </w:t>
      </w:r>
      <w:r w:rsidRPr="008B589B">
        <w:rPr>
          <w:b/>
          <w:sz w:val="32"/>
          <w:szCs w:val="32"/>
        </w:rPr>
        <w:t>О</w:t>
      </w:r>
      <w:r>
        <w:rPr>
          <w:b/>
          <w:sz w:val="32"/>
          <w:szCs w:val="32"/>
        </w:rPr>
        <w:t xml:space="preserve"> </w:t>
      </w:r>
      <w:r w:rsidRPr="008B589B">
        <w:rPr>
          <w:b/>
          <w:sz w:val="32"/>
          <w:szCs w:val="32"/>
        </w:rPr>
        <w:t>С</w:t>
      </w:r>
      <w:r>
        <w:rPr>
          <w:b/>
          <w:sz w:val="32"/>
          <w:szCs w:val="32"/>
        </w:rPr>
        <w:t xml:space="preserve"> </w:t>
      </w:r>
      <w:r w:rsidRPr="008B589B">
        <w:rPr>
          <w:b/>
          <w:sz w:val="32"/>
          <w:szCs w:val="32"/>
        </w:rPr>
        <w:t>Т</w:t>
      </w:r>
      <w:r>
        <w:rPr>
          <w:b/>
          <w:sz w:val="32"/>
          <w:szCs w:val="32"/>
        </w:rPr>
        <w:t xml:space="preserve"> </w:t>
      </w:r>
      <w:r w:rsidRPr="008B589B">
        <w:rPr>
          <w:b/>
          <w:sz w:val="32"/>
          <w:szCs w:val="32"/>
        </w:rPr>
        <w:t>А</w:t>
      </w:r>
      <w:r>
        <w:rPr>
          <w:b/>
          <w:sz w:val="32"/>
          <w:szCs w:val="32"/>
        </w:rPr>
        <w:t xml:space="preserve"> </w:t>
      </w:r>
      <w:r w:rsidRPr="008B589B">
        <w:rPr>
          <w:b/>
          <w:sz w:val="32"/>
          <w:szCs w:val="32"/>
        </w:rPr>
        <w:t>Н</w:t>
      </w:r>
      <w:r>
        <w:rPr>
          <w:b/>
          <w:sz w:val="32"/>
          <w:szCs w:val="32"/>
        </w:rPr>
        <w:t xml:space="preserve"> </w:t>
      </w:r>
      <w:r w:rsidRPr="008B589B">
        <w:rPr>
          <w:b/>
          <w:sz w:val="32"/>
          <w:szCs w:val="32"/>
        </w:rPr>
        <w:t>О</w:t>
      </w:r>
      <w:r>
        <w:rPr>
          <w:b/>
          <w:sz w:val="32"/>
          <w:szCs w:val="32"/>
        </w:rPr>
        <w:t xml:space="preserve"> </w:t>
      </w:r>
      <w:r w:rsidRPr="008B589B">
        <w:rPr>
          <w:b/>
          <w:sz w:val="32"/>
          <w:szCs w:val="32"/>
        </w:rPr>
        <w:t>В</w:t>
      </w:r>
      <w:r>
        <w:rPr>
          <w:b/>
          <w:sz w:val="32"/>
          <w:szCs w:val="32"/>
        </w:rPr>
        <w:t xml:space="preserve"> </w:t>
      </w:r>
      <w:r w:rsidRPr="008B589B">
        <w:rPr>
          <w:b/>
          <w:sz w:val="32"/>
          <w:szCs w:val="32"/>
        </w:rPr>
        <w:t>Л</w:t>
      </w:r>
      <w:r>
        <w:rPr>
          <w:b/>
          <w:sz w:val="32"/>
          <w:szCs w:val="32"/>
        </w:rPr>
        <w:t xml:space="preserve"> </w:t>
      </w:r>
      <w:r w:rsidRPr="008B589B">
        <w:rPr>
          <w:b/>
          <w:sz w:val="32"/>
          <w:szCs w:val="32"/>
        </w:rPr>
        <w:t>Е</w:t>
      </w:r>
      <w:r>
        <w:rPr>
          <w:b/>
          <w:sz w:val="32"/>
          <w:szCs w:val="32"/>
        </w:rPr>
        <w:t xml:space="preserve"> </w:t>
      </w:r>
      <w:r w:rsidRPr="008B589B">
        <w:rPr>
          <w:b/>
          <w:sz w:val="32"/>
          <w:szCs w:val="32"/>
        </w:rPr>
        <w:t>Н</w:t>
      </w:r>
      <w:r>
        <w:rPr>
          <w:b/>
          <w:sz w:val="32"/>
          <w:szCs w:val="32"/>
        </w:rPr>
        <w:t xml:space="preserve"> </w:t>
      </w:r>
      <w:r w:rsidRPr="008B589B">
        <w:rPr>
          <w:b/>
          <w:sz w:val="32"/>
          <w:szCs w:val="32"/>
        </w:rPr>
        <w:t>И</w:t>
      </w:r>
      <w:r>
        <w:rPr>
          <w:b/>
          <w:sz w:val="32"/>
          <w:szCs w:val="32"/>
        </w:rPr>
        <w:t xml:space="preserve"> </w:t>
      </w:r>
      <w:r w:rsidRPr="008B589B">
        <w:rPr>
          <w:b/>
          <w:sz w:val="32"/>
          <w:szCs w:val="32"/>
        </w:rPr>
        <w:t>Е</w:t>
      </w:r>
    </w:p>
    <w:p w:rsidR="002A0CBF" w:rsidRPr="008B589B" w:rsidRDefault="002A0CBF" w:rsidP="002A0CBF">
      <w:pPr>
        <w:jc w:val="center"/>
        <w:rPr>
          <w:sz w:val="32"/>
          <w:szCs w:val="32"/>
        </w:rPr>
      </w:pPr>
    </w:p>
    <w:p w:rsidR="002A0CBF" w:rsidRPr="008B589B" w:rsidRDefault="002A0CBF" w:rsidP="002A0CBF">
      <w:pPr>
        <w:jc w:val="center"/>
        <w:rPr>
          <w:sz w:val="28"/>
          <w:szCs w:val="28"/>
        </w:rPr>
      </w:pPr>
    </w:p>
    <w:tbl>
      <w:tblPr>
        <w:tblW w:w="9497"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5799"/>
        <w:gridCol w:w="639"/>
      </w:tblGrid>
      <w:tr w:rsidR="002A0CBF" w:rsidRPr="008B589B" w:rsidTr="00DD19B4">
        <w:tc>
          <w:tcPr>
            <w:tcW w:w="3059" w:type="dxa"/>
            <w:tcBorders>
              <w:top w:val="nil"/>
              <w:left w:val="nil"/>
              <w:bottom w:val="single" w:sz="4" w:space="0" w:color="auto"/>
              <w:right w:val="nil"/>
            </w:tcBorders>
          </w:tcPr>
          <w:p w:rsidR="002A0CBF" w:rsidRPr="008B589B" w:rsidRDefault="002A0CBF" w:rsidP="00C505D8">
            <w:pPr>
              <w:rPr>
                <w:sz w:val="28"/>
                <w:szCs w:val="28"/>
                <w:lang w:val="en-US" w:eastAsia="en-US"/>
              </w:rPr>
            </w:pPr>
            <w:r>
              <w:rPr>
                <w:sz w:val="28"/>
                <w:szCs w:val="28"/>
              </w:rPr>
              <w:t xml:space="preserve">   </w:t>
            </w:r>
            <w:r w:rsidR="00C505D8">
              <w:rPr>
                <w:sz w:val="28"/>
                <w:szCs w:val="28"/>
              </w:rPr>
              <w:t>ХХ</w:t>
            </w:r>
            <w:r>
              <w:rPr>
                <w:sz w:val="28"/>
                <w:szCs w:val="28"/>
              </w:rPr>
              <w:t xml:space="preserve">   </w:t>
            </w:r>
            <w:r w:rsidR="00C505D8">
              <w:rPr>
                <w:sz w:val="28"/>
                <w:szCs w:val="28"/>
              </w:rPr>
              <w:t>июля</w:t>
            </w:r>
            <w:r>
              <w:rPr>
                <w:sz w:val="28"/>
                <w:szCs w:val="28"/>
              </w:rPr>
              <w:t xml:space="preserve">   2019 года</w:t>
            </w:r>
          </w:p>
        </w:tc>
        <w:tc>
          <w:tcPr>
            <w:tcW w:w="5799" w:type="dxa"/>
            <w:tcBorders>
              <w:top w:val="nil"/>
              <w:left w:val="nil"/>
              <w:bottom w:val="nil"/>
              <w:right w:val="nil"/>
            </w:tcBorders>
          </w:tcPr>
          <w:p w:rsidR="002A0CBF" w:rsidRPr="008B589B" w:rsidRDefault="002A0CBF" w:rsidP="00DD19B4">
            <w:pPr>
              <w:ind w:right="157"/>
              <w:jc w:val="right"/>
              <w:rPr>
                <w:sz w:val="28"/>
                <w:szCs w:val="28"/>
                <w:lang w:val="en-US" w:eastAsia="en-US"/>
              </w:rPr>
            </w:pPr>
            <w:r w:rsidRPr="008B589B">
              <w:rPr>
                <w:sz w:val="28"/>
                <w:szCs w:val="28"/>
              </w:rPr>
              <w:t xml:space="preserve">      </w:t>
            </w:r>
            <w:r>
              <w:rPr>
                <w:sz w:val="28"/>
                <w:szCs w:val="28"/>
              </w:rPr>
              <w:t xml:space="preserve">   </w:t>
            </w:r>
            <w:r w:rsidRPr="008B589B">
              <w:rPr>
                <w:sz w:val="28"/>
                <w:szCs w:val="28"/>
              </w:rPr>
              <w:t xml:space="preserve"> №</w:t>
            </w:r>
          </w:p>
        </w:tc>
        <w:tc>
          <w:tcPr>
            <w:tcW w:w="639" w:type="dxa"/>
            <w:tcBorders>
              <w:top w:val="nil"/>
              <w:left w:val="nil"/>
              <w:bottom w:val="single" w:sz="4" w:space="0" w:color="auto"/>
              <w:right w:val="nil"/>
            </w:tcBorders>
          </w:tcPr>
          <w:p w:rsidR="002A0CBF" w:rsidRPr="008B589B" w:rsidRDefault="002A0CBF" w:rsidP="00DD19B4">
            <w:pPr>
              <w:rPr>
                <w:sz w:val="28"/>
                <w:szCs w:val="28"/>
                <w:lang w:eastAsia="en-US"/>
              </w:rPr>
            </w:pPr>
          </w:p>
        </w:tc>
      </w:tr>
    </w:tbl>
    <w:p w:rsidR="002A0CBF" w:rsidRPr="00A81395" w:rsidRDefault="002A0CBF" w:rsidP="002A0CBF">
      <w:pPr>
        <w:jc w:val="center"/>
        <w:rPr>
          <w:sz w:val="20"/>
          <w:szCs w:val="20"/>
        </w:rPr>
      </w:pPr>
      <w:r w:rsidRPr="00A81395">
        <w:rPr>
          <w:sz w:val="20"/>
          <w:szCs w:val="20"/>
        </w:rPr>
        <w:t xml:space="preserve"> </w:t>
      </w:r>
      <w:proofErr w:type="spellStart"/>
      <w:r w:rsidRPr="00A81395">
        <w:rPr>
          <w:sz w:val="20"/>
          <w:szCs w:val="20"/>
        </w:rPr>
        <w:t>п</w:t>
      </w:r>
      <w:proofErr w:type="gramStart"/>
      <w:r w:rsidRPr="00A81395">
        <w:rPr>
          <w:sz w:val="20"/>
          <w:szCs w:val="20"/>
        </w:rPr>
        <w:t>.Е</w:t>
      </w:r>
      <w:proofErr w:type="gramEnd"/>
      <w:r w:rsidRPr="00A81395">
        <w:rPr>
          <w:sz w:val="20"/>
          <w:szCs w:val="20"/>
        </w:rPr>
        <w:t>фимовский</w:t>
      </w:r>
      <w:proofErr w:type="spellEnd"/>
    </w:p>
    <w:p w:rsidR="002A0CBF" w:rsidRPr="008B589B" w:rsidRDefault="002A0CBF" w:rsidP="002A0CBF">
      <w:pPr>
        <w:jc w:val="center"/>
        <w:rPr>
          <w:sz w:val="28"/>
          <w:szCs w:val="28"/>
          <w:lang w:eastAsia="en-US"/>
        </w:rPr>
      </w:pPr>
    </w:p>
    <w:p w:rsidR="002A0CBF" w:rsidRDefault="0085027D" w:rsidP="0085027D">
      <w:pPr>
        <w:jc w:val="center"/>
        <w:rPr>
          <w:b/>
          <w:sz w:val="28"/>
          <w:szCs w:val="28"/>
        </w:rPr>
      </w:pPr>
      <w:r w:rsidRPr="0085027D">
        <w:rPr>
          <w:b/>
          <w:sz w:val="28"/>
          <w:szCs w:val="28"/>
        </w:rPr>
        <w:t xml:space="preserve">Об утверждении положения о порядке принятия решения об одобрении сделок с участием муниципальных бюджетных учреждений, полномочия </w:t>
      </w:r>
      <w:proofErr w:type="gramStart"/>
      <w:r w:rsidRPr="0085027D">
        <w:rPr>
          <w:b/>
          <w:sz w:val="28"/>
          <w:szCs w:val="28"/>
        </w:rPr>
        <w:t>учредителя</w:t>
      </w:r>
      <w:proofErr w:type="gramEnd"/>
      <w:r w:rsidRPr="0085027D">
        <w:rPr>
          <w:b/>
          <w:sz w:val="28"/>
          <w:szCs w:val="28"/>
        </w:rPr>
        <w:t xml:space="preserve"> в отношении которых осуществляются администрацией</w:t>
      </w:r>
      <w:r>
        <w:rPr>
          <w:b/>
          <w:sz w:val="28"/>
          <w:szCs w:val="28"/>
        </w:rPr>
        <w:t xml:space="preserve"> Ефимовского городского поселения </w:t>
      </w:r>
      <w:proofErr w:type="spellStart"/>
      <w:r>
        <w:rPr>
          <w:b/>
          <w:sz w:val="28"/>
          <w:szCs w:val="28"/>
        </w:rPr>
        <w:t>Бокситогорского</w:t>
      </w:r>
      <w:proofErr w:type="spellEnd"/>
      <w:r>
        <w:rPr>
          <w:b/>
          <w:sz w:val="28"/>
          <w:szCs w:val="28"/>
        </w:rPr>
        <w:t xml:space="preserve"> муниципального района Ленинградской области</w:t>
      </w:r>
      <w:r w:rsidRPr="0085027D">
        <w:rPr>
          <w:b/>
          <w:sz w:val="28"/>
          <w:szCs w:val="28"/>
        </w:rPr>
        <w:t>, в совершении которых имеется заинтересованность</w:t>
      </w:r>
    </w:p>
    <w:p w:rsidR="0085027D" w:rsidRDefault="0085027D" w:rsidP="0085027D">
      <w:pPr>
        <w:jc w:val="center"/>
      </w:pPr>
    </w:p>
    <w:p w:rsidR="0085027D" w:rsidRPr="0085027D" w:rsidRDefault="0085027D" w:rsidP="0085027D">
      <w:pPr>
        <w:tabs>
          <w:tab w:val="left" w:pos="4104"/>
        </w:tabs>
        <w:ind w:firstLine="709"/>
        <w:jc w:val="both"/>
        <w:rPr>
          <w:sz w:val="28"/>
          <w:szCs w:val="28"/>
        </w:rPr>
      </w:pPr>
      <w:r w:rsidRPr="0085027D">
        <w:rPr>
          <w:sz w:val="28"/>
          <w:szCs w:val="28"/>
        </w:rPr>
        <w:t>Руководствуясь частью 3 статьи 27 Федерального закона РФ от 12.01.1996 № 7-ФЗ «О некоммерческих организациях», Федеральным законом от 06.10.2003 № 131-ФЗ «Об общих принципах организации местного самоуправления в Российской Федерации», администрация Ефимовского городского поселения</w:t>
      </w:r>
      <w:r w:rsidRPr="0085027D">
        <w:rPr>
          <w:i/>
          <w:sz w:val="28"/>
          <w:szCs w:val="28"/>
        </w:rPr>
        <w:t xml:space="preserve"> </w:t>
      </w:r>
      <w:proofErr w:type="spellStart"/>
      <w:r w:rsidRPr="0085027D">
        <w:rPr>
          <w:sz w:val="28"/>
          <w:szCs w:val="28"/>
        </w:rPr>
        <w:t>Бокситогорского</w:t>
      </w:r>
      <w:proofErr w:type="spellEnd"/>
      <w:r w:rsidRPr="0085027D">
        <w:rPr>
          <w:sz w:val="28"/>
          <w:szCs w:val="28"/>
        </w:rPr>
        <w:t xml:space="preserve"> муниципального района Ленинградской области (далее - Администрация)</w:t>
      </w:r>
      <w:r>
        <w:rPr>
          <w:sz w:val="28"/>
          <w:szCs w:val="28"/>
        </w:rPr>
        <w:t>:</w:t>
      </w:r>
    </w:p>
    <w:p w:rsidR="002A0CBF" w:rsidRDefault="002A0CBF" w:rsidP="002A0CBF">
      <w:pPr>
        <w:tabs>
          <w:tab w:val="left" w:pos="4104"/>
        </w:tabs>
        <w:ind w:firstLine="709"/>
        <w:jc w:val="both"/>
        <w:rPr>
          <w:sz w:val="28"/>
          <w:szCs w:val="28"/>
        </w:rPr>
      </w:pPr>
    </w:p>
    <w:p w:rsidR="00FC7B30" w:rsidRDefault="0085027D" w:rsidP="0085027D">
      <w:pPr>
        <w:pStyle w:val="a3"/>
        <w:numPr>
          <w:ilvl w:val="0"/>
          <w:numId w:val="1"/>
        </w:numPr>
        <w:tabs>
          <w:tab w:val="left" w:pos="1418"/>
        </w:tabs>
        <w:ind w:left="0" w:firstLine="709"/>
        <w:jc w:val="both"/>
        <w:rPr>
          <w:sz w:val="28"/>
          <w:szCs w:val="28"/>
        </w:rPr>
      </w:pPr>
      <w:r w:rsidRPr="0085027D">
        <w:rPr>
          <w:sz w:val="28"/>
          <w:szCs w:val="28"/>
        </w:rPr>
        <w:t xml:space="preserve">Утвердить положение о порядке принятия решения об одобрении сделок с участием муниципальных бюджетных учреждений, полномочия </w:t>
      </w:r>
      <w:proofErr w:type="gramStart"/>
      <w:r w:rsidRPr="0085027D">
        <w:rPr>
          <w:sz w:val="28"/>
          <w:szCs w:val="28"/>
        </w:rPr>
        <w:t>учредителя</w:t>
      </w:r>
      <w:proofErr w:type="gramEnd"/>
      <w:r w:rsidRPr="0085027D">
        <w:rPr>
          <w:sz w:val="28"/>
          <w:szCs w:val="28"/>
        </w:rPr>
        <w:t xml:space="preserve"> в отношении которых осуществляет </w:t>
      </w:r>
      <w:r>
        <w:rPr>
          <w:sz w:val="28"/>
          <w:szCs w:val="28"/>
        </w:rPr>
        <w:t>а</w:t>
      </w:r>
      <w:r w:rsidRPr="0085027D">
        <w:rPr>
          <w:sz w:val="28"/>
          <w:szCs w:val="28"/>
        </w:rPr>
        <w:t>дминистрация</w:t>
      </w:r>
      <w:r>
        <w:rPr>
          <w:sz w:val="28"/>
          <w:szCs w:val="28"/>
        </w:rPr>
        <w:t xml:space="preserve">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 области</w:t>
      </w:r>
      <w:r w:rsidRPr="0085027D">
        <w:rPr>
          <w:sz w:val="28"/>
          <w:szCs w:val="28"/>
        </w:rPr>
        <w:t>, в совершении которых имеется заинтересованность (Приложение</w:t>
      </w:r>
      <w:r>
        <w:rPr>
          <w:sz w:val="28"/>
          <w:szCs w:val="28"/>
        </w:rPr>
        <w:t xml:space="preserve"> 1</w:t>
      </w:r>
      <w:r w:rsidRPr="0085027D">
        <w:rPr>
          <w:sz w:val="28"/>
          <w:szCs w:val="28"/>
        </w:rPr>
        <w:t>)</w:t>
      </w:r>
      <w:r>
        <w:rPr>
          <w:sz w:val="28"/>
          <w:szCs w:val="28"/>
        </w:rPr>
        <w:t>;</w:t>
      </w:r>
    </w:p>
    <w:p w:rsidR="0085027D" w:rsidRDefault="0085027D" w:rsidP="0085027D">
      <w:pPr>
        <w:pStyle w:val="a3"/>
        <w:tabs>
          <w:tab w:val="left" w:pos="1418"/>
        </w:tabs>
        <w:ind w:left="709"/>
        <w:jc w:val="both"/>
        <w:rPr>
          <w:sz w:val="28"/>
          <w:szCs w:val="28"/>
        </w:rPr>
      </w:pPr>
    </w:p>
    <w:p w:rsidR="00C505D8" w:rsidRDefault="00C505D8" w:rsidP="00C505D8">
      <w:pPr>
        <w:pStyle w:val="a3"/>
        <w:numPr>
          <w:ilvl w:val="0"/>
          <w:numId w:val="1"/>
        </w:numPr>
        <w:ind w:left="0" w:firstLine="709"/>
        <w:rPr>
          <w:sz w:val="28"/>
          <w:szCs w:val="28"/>
        </w:rPr>
      </w:pPr>
      <w:r w:rsidRPr="00C505D8">
        <w:rPr>
          <w:sz w:val="28"/>
          <w:szCs w:val="28"/>
        </w:rPr>
        <w:t>Постановление опубликовать (обнародовать)  в газете «Новый Путь и на официальном сайте Ефимовского город</w:t>
      </w:r>
      <w:r>
        <w:rPr>
          <w:sz w:val="28"/>
          <w:szCs w:val="28"/>
        </w:rPr>
        <w:t>ского поселения;</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r w:rsidRPr="00C505D8">
        <w:rPr>
          <w:sz w:val="28"/>
          <w:szCs w:val="28"/>
        </w:rPr>
        <w:t>Постановление вступает в силу с момента опублик</w:t>
      </w:r>
      <w:r>
        <w:rPr>
          <w:sz w:val="28"/>
          <w:szCs w:val="28"/>
        </w:rPr>
        <w:t>ования;</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proofErr w:type="gramStart"/>
      <w:r w:rsidRPr="00C505D8">
        <w:rPr>
          <w:sz w:val="28"/>
          <w:szCs w:val="28"/>
        </w:rPr>
        <w:t>Контроль за</w:t>
      </w:r>
      <w:proofErr w:type="gramEnd"/>
      <w:r w:rsidRPr="00C505D8">
        <w:rPr>
          <w:sz w:val="28"/>
          <w:szCs w:val="28"/>
        </w:rPr>
        <w:t xml:space="preserve"> исполнением постановлением оставляю за собой.</w:t>
      </w:r>
    </w:p>
    <w:p w:rsidR="00C505D8" w:rsidRPr="00C505D8" w:rsidRDefault="00C505D8" w:rsidP="00C505D8">
      <w:pPr>
        <w:pStyle w:val="a3"/>
        <w:rPr>
          <w:sz w:val="28"/>
          <w:szCs w:val="28"/>
        </w:rPr>
      </w:pPr>
    </w:p>
    <w:p w:rsidR="00C505D8" w:rsidRPr="00C505D8" w:rsidRDefault="00C505D8" w:rsidP="00C505D8">
      <w:pPr>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Pr="00F35C52" w:rsidRDefault="00C505D8" w:rsidP="00C505D8">
      <w:pPr>
        <w:pBdr>
          <w:bottom w:val="single" w:sz="12" w:space="0" w:color="auto"/>
        </w:pBdr>
        <w:jc w:val="both"/>
        <w:rPr>
          <w:sz w:val="28"/>
          <w:szCs w:val="28"/>
        </w:rPr>
      </w:pPr>
      <w:r>
        <w:rPr>
          <w:sz w:val="28"/>
          <w:szCs w:val="28"/>
        </w:rPr>
        <w:t>Глава администрации</w:t>
      </w:r>
      <w:r w:rsidRPr="00F35C52">
        <w:rPr>
          <w:sz w:val="28"/>
          <w:szCs w:val="28"/>
        </w:rPr>
        <w:tab/>
      </w:r>
      <w:r w:rsidRPr="00F35C52">
        <w:rPr>
          <w:sz w:val="28"/>
          <w:szCs w:val="28"/>
        </w:rPr>
        <w:tab/>
      </w:r>
      <w:r>
        <w:rPr>
          <w:sz w:val="28"/>
          <w:szCs w:val="28"/>
        </w:rPr>
        <w:t xml:space="preserve">                                            С.И. </w:t>
      </w:r>
      <w:proofErr w:type="spellStart"/>
      <w:r>
        <w:rPr>
          <w:sz w:val="28"/>
          <w:szCs w:val="28"/>
        </w:rPr>
        <w:t>Покровкин</w:t>
      </w:r>
      <w:proofErr w:type="spellEnd"/>
    </w:p>
    <w:p w:rsidR="00C505D8" w:rsidRPr="008630C1" w:rsidRDefault="00C505D8" w:rsidP="00C505D8">
      <w:pPr>
        <w:shd w:val="clear" w:color="auto" w:fill="FFFFFF"/>
        <w:jc w:val="both"/>
        <w:rPr>
          <w:sz w:val="28"/>
          <w:szCs w:val="28"/>
        </w:rPr>
      </w:pPr>
      <w:r w:rsidRPr="006E6469">
        <w:rPr>
          <w:color w:val="000000"/>
          <w:spacing w:val="-1"/>
          <w:sz w:val="28"/>
          <w:szCs w:val="28"/>
        </w:rPr>
        <w:t xml:space="preserve">Разослано: </w:t>
      </w:r>
      <w:r w:rsidRPr="00820C7B">
        <w:rPr>
          <w:rFonts w:eastAsia="Calibri"/>
          <w:sz w:val="28"/>
          <w:szCs w:val="28"/>
          <w:lang w:eastAsia="en-US"/>
        </w:rPr>
        <w:t>ФЭС, прокуратура, регистр МНПА, в дело.</w:t>
      </w:r>
    </w:p>
    <w:p w:rsidR="00C505D8" w:rsidRDefault="00C505D8" w:rsidP="00C505D8">
      <w:pPr>
        <w:pStyle w:val="a3"/>
        <w:tabs>
          <w:tab w:val="left" w:pos="4104"/>
        </w:tabs>
        <w:ind w:left="1819"/>
        <w:jc w:val="both"/>
        <w:rPr>
          <w:sz w:val="28"/>
          <w:szCs w:val="28"/>
        </w:rPr>
      </w:pPr>
    </w:p>
    <w:p w:rsidR="00C505D8" w:rsidRPr="00D35650" w:rsidRDefault="00C505D8" w:rsidP="00C505D8">
      <w:pPr>
        <w:jc w:val="right"/>
        <w:rPr>
          <w:sz w:val="28"/>
          <w:szCs w:val="28"/>
        </w:rPr>
      </w:pPr>
      <w:bookmarkStart w:id="0" w:name="_GoBack"/>
      <w:bookmarkEnd w:id="0"/>
      <w:r w:rsidRPr="00D35650">
        <w:rPr>
          <w:sz w:val="28"/>
          <w:szCs w:val="28"/>
        </w:rPr>
        <w:lastRenderedPageBreak/>
        <w:t xml:space="preserve">Приложение </w:t>
      </w:r>
      <w:r>
        <w:rPr>
          <w:sz w:val="28"/>
          <w:szCs w:val="28"/>
        </w:rPr>
        <w:t>1</w:t>
      </w:r>
    </w:p>
    <w:p w:rsidR="00C505D8" w:rsidRDefault="00C505D8" w:rsidP="00C505D8">
      <w:pPr>
        <w:jc w:val="right"/>
        <w:rPr>
          <w:sz w:val="28"/>
          <w:szCs w:val="28"/>
        </w:rPr>
      </w:pPr>
      <w:r w:rsidRPr="00D35650">
        <w:rPr>
          <w:sz w:val="28"/>
          <w:szCs w:val="28"/>
        </w:rPr>
        <w:t xml:space="preserve">к </w:t>
      </w:r>
      <w:r>
        <w:rPr>
          <w:sz w:val="28"/>
          <w:szCs w:val="28"/>
        </w:rPr>
        <w:t xml:space="preserve">постановлению администрации </w:t>
      </w:r>
    </w:p>
    <w:p w:rsidR="00C505D8" w:rsidRDefault="00C505D8" w:rsidP="00C505D8">
      <w:pPr>
        <w:jc w:val="right"/>
        <w:rPr>
          <w:sz w:val="28"/>
          <w:szCs w:val="28"/>
        </w:rPr>
      </w:pPr>
      <w:r>
        <w:rPr>
          <w:sz w:val="28"/>
          <w:szCs w:val="28"/>
        </w:rPr>
        <w:t xml:space="preserve">Ефимовского городского поселения </w:t>
      </w:r>
    </w:p>
    <w:p w:rsidR="00C505D8" w:rsidRPr="00D35650" w:rsidRDefault="00C505D8" w:rsidP="00C505D8">
      <w:pPr>
        <w:jc w:val="right"/>
        <w:rPr>
          <w:sz w:val="28"/>
          <w:szCs w:val="28"/>
        </w:rPr>
      </w:pPr>
      <w:r>
        <w:rPr>
          <w:sz w:val="28"/>
          <w:szCs w:val="28"/>
        </w:rPr>
        <w:t>№</w:t>
      </w:r>
      <w:r>
        <w:rPr>
          <w:color w:val="FF0000"/>
          <w:sz w:val="28"/>
          <w:szCs w:val="28"/>
        </w:rPr>
        <w:t xml:space="preserve">   </w:t>
      </w:r>
      <w:r>
        <w:rPr>
          <w:sz w:val="28"/>
          <w:szCs w:val="28"/>
        </w:rPr>
        <w:t>от  ХХ  июля  2019 года</w:t>
      </w:r>
    </w:p>
    <w:p w:rsidR="00142738" w:rsidRDefault="00142738" w:rsidP="00C505D8">
      <w:pPr>
        <w:widowControl w:val="0"/>
        <w:autoSpaceDE w:val="0"/>
        <w:autoSpaceDN w:val="0"/>
        <w:adjustRightInd w:val="0"/>
        <w:ind w:right="5"/>
        <w:jc w:val="center"/>
        <w:rPr>
          <w:b/>
          <w:sz w:val="28"/>
          <w:szCs w:val="28"/>
        </w:rPr>
      </w:pPr>
    </w:p>
    <w:p w:rsidR="0085027D" w:rsidRPr="0085027D" w:rsidRDefault="0085027D" w:rsidP="0085027D">
      <w:pPr>
        <w:spacing w:after="160" w:line="259" w:lineRule="auto"/>
        <w:jc w:val="center"/>
        <w:rPr>
          <w:rFonts w:eastAsia="Calibri"/>
          <w:b/>
          <w:sz w:val="28"/>
          <w:szCs w:val="28"/>
          <w:lang w:eastAsia="en-US"/>
        </w:rPr>
      </w:pPr>
      <w:r w:rsidRPr="0085027D">
        <w:rPr>
          <w:rFonts w:eastAsia="Calibri"/>
          <w:b/>
          <w:sz w:val="28"/>
          <w:szCs w:val="28"/>
          <w:lang w:eastAsia="en-US"/>
        </w:rPr>
        <w:t>ПОЛОЖЕНИЕ</w:t>
      </w:r>
    </w:p>
    <w:p w:rsidR="0085027D" w:rsidRPr="0085027D" w:rsidRDefault="0085027D" w:rsidP="0085027D">
      <w:pPr>
        <w:jc w:val="center"/>
        <w:rPr>
          <w:rFonts w:eastAsia="Calibri"/>
          <w:sz w:val="28"/>
          <w:szCs w:val="28"/>
          <w:lang w:eastAsia="en-US"/>
        </w:rPr>
      </w:pPr>
      <w:r w:rsidRPr="0085027D">
        <w:rPr>
          <w:rFonts w:eastAsia="Calibri"/>
          <w:sz w:val="28"/>
          <w:szCs w:val="28"/>
          <w:lang w:eastAsia="en-US"/>
        </w:rPr>
        <w:t xml:space="preserve">О порядке принятия решения об одобрении сделок с участием муниципальных бюджетных учреждений, полномочия </w:t>
      </w:r>
      <w:proofErr w:type="gramStart"/>
      <w:r w:rsidRPr="0085027D">
        <w:rPr>
          <w:rFonts w:eastAsia="Calibri"/>
          <w:sz w:val="28"/>
          <w:szCs w:val="28"/>
          <w:lang w:eastAsia="en-US"/>
        </w:rPr>
        <w:t>учредителя</w:t>
      </w:r>
      <w:proofErr w:type="gramEnd"/>
      <w:r w:rsidRPr="0085027D">
        <w:rPr>
          <w:rFonts w:eastAsia="Calibri"/>
          <w:sz w:val="28"/>
          <w:szCs w:val="28"/>
          <w:lang w:eastAsia="en-US"/>
        </w:rPr>
        <w:t xml:space="preserve"> в отношении которых осуществляет Администрация, в совершении которых имеется заинтересованность </w:t>
      </w:r>
    </w:p>
    <w:p w:rsidR="0085027D" w:rsidRPr="0085027D" w:rsidRDefault="0085027D" w:rsidP="0085027D">
      <w:pPr>
        <w:jc w:val="center"/>
        <w:rPr>
          <w:rFonts w:eastAsia="Calibri"/>
          <w:sz w:val="28"/>
          <w:szCs w:val="28"/>
          <w:lang w:eastAsia="en-US"/>
        </w:rPr>
      </w:pPr>
    </w:p>
    <w:p w:rsidR="0085027D" w:rsidRPr="0085027D" w:rsidRDefault="0085027D" w:rsidP="0085027D">
      <w:pPr>
        <w:autoSpaceDE w:val="0"/>
        <w:autoSpaceDN w:val="0"/>
        <w:adjustRightInd w:val="0"/>
        <w:ind w:firstLine="708"/>
        <w:jc w:val="both"/>
        <w:rPr>
          <w:rFonts w:eastAsia="Calibri"/>
          <w:sz w:val="28"/>
          <w:szCs w:val="28"/>
          <w:lang w:eastAsia="en-US"/>
        </w:rPr>
      </w:pPr>
      <w:r w:rsidRPr="0085027D">
        <w:rPr>
          <w:rFonts w:eastAsia="Calibri"/>
          <w:sz w:val="28"/>
          <w:szCs w:val="28"/>
          <w:lang w:eastAsia="en-US"/>
        </w:rPr>
        <w:t xml:space="preserve">1. </w:t>
      </w:r>
      <w:proofErr w:type="gramStart"/>
      <w:r w:rsidRPr="0085027D">
        <w:rPr>
          <w:rFonts w:eastAsia="Calibri"/>
          <w:sz w:val="28"/>
          <w:szCs w:val="28"/>
          <w:lang w:eastAsia="en-US"/>
        </w:rPr>
        <w:t xml:space="preserve">Настоящее Положение определяет порядок сообщения в Администрацию о заинтересованности в </w:t>
      </w:r>
      <w:r w:rsidRPr="0085027D">
        <w:rPr>
          <w:sz w:val="28"/>
          <w:szCs w:val="28"/>
        </w:rPr>
        <w:t xml:space="preserve">существующей или предполагаемой </w:t>
      </w:r>
      <w:r w:rsidRPr="0085027D">
        <w:rPr>
          <w:rFonts w:eastAsia="Calibri"/>
          <w:sz w:val="28"/>
          <w:szCs w:val="28"/>
          <w:lang w:eastAsia="en-US"/>
        </w:rPr>
        <w:t xml:space="preserve">сделке или об ином противоречии интересов </w:t>
      </w:r>
      <w:r w:rsidRPr="0085027D">
        <w:rPr>
          <w:sz w:val="28"/>
          <w:szCs w:val="28"/>
        </w:rPr>
        <w:t xml:space="preserve">заинтересованного лица и </w:t>
      </w:r>
      <w:r w:rsidRPr="0085027D">
        <w:rPr>
          <w:rFonts w:eastAsia="Calibri"/>
          <w:sz w:val="28"/>
          <w:szCs w:val="28"/>
          <w:lang w:eastAsia="en-US"/>
        </w:rPr>
        <w:t>муниципального бюджетного учреждения, полномочия учредителя которого осуществляет Администрация (далее - Учреждение),</w:t>
      </w:r>
      <w:r w:rsidRPr="0085027D">
        <w:rPr>
          <w:sz w:val="28"/>
          <w:szCs w:val="28"/>
        </w:rPr>
        <w:t xml:space="preserve"> а также </w:t>
      </w:r>
      <w:r w:rsidRPr="0085027D">
        <w:rPr>
          <w:rFonts w:eastAsia="Calibri"/>
          <w:sz w:val="28"/>
          <w:szCs w:val="28"/>
          <w:lang w:eastAsia="en-US"/>
        </w:rPr>
        <w:t>принятия решения об одобрении Администрацией таких сделок или об отказе в одобрении таких сделок.</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2. Настоящее Положение не применяется к сделкам, заключаемым по результатам реализации конкурентных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3. </w:t>
      </w:r>
      <w:proofErr w:type="gramStart"/>
      <w:r w:rsidRPr="0085027D">
        <w:rPr>
          <w:rFonts w:eastAsia="Calibri"/>
          <w:sz w:val="28"/>
          <w:szCs w:val="28"/>
          <w:lang w:eastAsia="en-US"/>
        </w:rPr>
        <w:t>В настоящем Положении под лицами, заинтересованными в совершении Учреждением тех или иных действий, в том числе сделок, с другими организациями или гражданами, признаются руководитель, заместитель руководителя Учреждения, а также лицо, входящее в состав органов управления Учреждения,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w:t>
      </w:r>
      <w:proofErr w:type="gramEnd"/>
      <w:r w:rsidRPr="0085027D">
        <w:rPr>
          <w:rFonts w:eastAsia="Calibri"/>
          <w:sz w:val="28"/>
          <w:szCs w:val="28"/>
          <w:lang w:eastAsia="en-US"/>
        </w:rPr>
        <w:t xml:space="preserve"> родственных </w:t>
      </w:r>
      <w:proofErr w:type="gramStart"/>
      <w:r w:rsidRPr="0085027D">
        <w:rPr>
          <w:rFonts w:eastAsia="Calibri"/>
          <w:sz w:val="28"/>
          <w:szCs w:val="28"/>
          <w:lang w:eastAsia="en-US"/>
        </w:rPr>
        <w:t>отношениях</w:t>
      </w:r>
      <w:proofErr w:type="gramEnd"/>
      <w:r w:rsidRPr="0085027D">
        <w:rPr>
          <w:rFonts w:eastAsia="Calibri"/>
          <w:sz w:val="28"/>
          <w:szCs w:val="28"/>
          <w:lang w:eastAsia="en-US"/>
        </w:rPr>
        <w:t xml:space="preserve"> или являются кредиторами этих граждан (далее - заинтересованные лица). 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Сотрудники Учреждения, помимо руководителя, которым стало известно о возникновении обстоятельств, порождающих заинтересованность в совершении Учреждением действий, в том числе сделок обязаны информировать руководителя Учреждения в день, когда им стало известно о возникновении таких обстоятельств, путем подачи соответствующей служебной записки.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lastRenderedPageBreak/>
        <w:t>Под крупными потребителями товаров (услуг) в настоящем Положении понимаются лица, доля потребления которыми предоставляемых Учреждением услуг составляет не менее 10 % от общего объема услуг соответствующего вида, предоставляемых Учреждением.</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4. Действия, сделки, в отношении которых имеется заинтересованность (далее - сделка), могут совершаться Учреждением лишь в случае принятия Администрацией решения об одобрении такой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5. В случае если заинтересованное лицо имеет заинтересованность в сделке, стороной по которой будет являться Учреждение, руководитель Учреждения в целях одобрения сделки не позднее, чем за 15 рабочих дней до даты планируемого заключения сделки, представляет в Администрацию следующие документы: </w:t>
      </w:r>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а) обращение руководителя Учреждения об одобрении сделки с указанием предмета сделки, контрагентов, сроков, цены и иных существенных условий сделки, содержащее финансово-экономическое обоснование целесообразности заключения сделки (содержание сделки, расчеты показателей сделки, информацию о прогнозе влияния результатов сделки на повышение эффективности деятельности Учреждения в разрезе производственных и финансовых показателей, особые условия сделки, причины, по которым сделка относится к сделкам с заинтересованностью, обстоятельства</w:t>
      </w:r>
      <w:proofErr w:type="gramEnd"/>
      <w:r w:rsidRPr="0085027D">
        <w:rPr>
          <w:rFonts w:eastAsia="Calibri"/>
          <w:sz w:val="28"/>
          <w:szCs w:val="28"/>
          <w:lang w:eastAsia="en-US"/>
        </w:rPr>
        <w:t>, исключающие возможность заключения сделки с иным лицом (далее - обращение);</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б) копии форм бюджетной отчетности за последний финансовый год и на последнюю отчетную дату, заверенные руководителем и главным бухгалтером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в) проект соответствующего договора, содержащего условия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г) подготовленный в соответствии с законодательством Российской Федерации об оценочной деятельности </w:t>
      </w:r>
      <w:proofErr w:type="gramStart"/>
      <w:r w:rsidRPr="0085027D">
        <w:rPr>
          <w:rFonts w:eastAsia="Calibri"/>
          <w:sz w:val="28"/>
          <w:szCs w:val="28"/>
          <w:lang w:eastAsia="en-US"/>
        </w:rPr>
        <w:t>отчет</w:t>
      </w:r>
      <w:proofErr w:type="gramEnd"/>
      <w:r w:rsidRPr="0085027D">
        <w:rPr>
          <w:rFonts w:eastAsia="Calibri"/>
          <w:sz w:val="28"/>
          <w:szCs w:val="28"/>
          <w:lang w:eastAsia="en-US"/>
        </w:rPr>
        <w:t xml:space="preserve"> об оценке рыночной стоимости имущества, с которым предполагается совершить сделку, произведенной не ранее чем за 3 месяца до представления отчета (предоставляется в случае сделок предметом которых выступает имущество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6. </w:t>
      </w:r>
      <w:proofErr w:type="gramStart"/>
      <w:r w:rsidRPr="0085027D">
        <w:rPr>
          <w:rFonts w:eastAsia="Calibri"/>
          <w:sz w:val="28"/>
          <w:szCs w:val="28"/>
          <w:lang w:eastAsia="en-US"/>
        </w:rPr>
        <w:t xml:space="preserve">В случае возникновения у лиц, указанных в п. 3 настоящего Положения, заинтересованности в совершении действий по заключенной сделке, стороной по которой является Учреждение, руководитель Учреждения в целях одобрения сделки и дальнейших действий по ее исполнению не позднее двух рабочих дней с момента, когда ему стало известно о возникновении обстоятельств, порождающих заинтересованность, представляет в Администрацию следующие документы: </w:t>
      </w:r>
      <w:proofErr w:type="gramEnd"/>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а) обращение руководителя Учреждения об одобрении сделки с указанием предмета сделки (действий), контрагентов, сроков, цены и иных существенных условий сделки (содержание сделки (действий), расчеты показателей сделки, информацию о прогнозе влияния результатов сделки (действий) на повышение эффективности деятельности Учреждения в разрезе производственных и финансовых показателей, особые условия сделки (действий), причины, по которым сделка (действия) относится к сделкам (действиям) с заинтересованностью);</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lastRenderedPageBreak/>
        <w:t>б) информацию о результатах исполнения сделки до возникновения конфликта интересов у заинтересованного лица;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в) документы, подтверждающие характер и сроки возникновения обстоятельств, свидетельствующих о наличии конфликта интересов у заинтересованного лица;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г) в случае возникновения заинтересованности у иного, нежели руководитель, лица, копию представленной лицом служебной записки.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7. В целях принятия решения об одобрении сделки или об отказе в одобрении сделки глава Администрации распоряжением Администрации формирует комиссию в составе председателя, секретаря и трех членов Комиссии (далее - Комиссия). </w:t>
      </w:r>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При поступлении и рассмотрении в Комиссии конкретного обращения руководителя Учреждения лица из состава Комиссии при наличии у них прямой или косвенной заинтересованности в одобрении (отказе в одобрении) сделки обязаны незамедлительно проинформировать об указанном факте главу Администрации, который в день поступления данной информации решает вопрос о временной замене такого лица в составе Комиссии, на период рассмотрения соответствующего обращения.</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8. Комиссией обращение, а также иные документы, указанные в пунктах 5 и 6 настоящего Положения </w:t>
      </w:r>
      <w:proofErr w:type="gramStart"/>
      <w:r w:rsidRPr="0085027D">
        <w:rPr>
          <w:rFonts w:eastAsia="Calibri"/>
          <w:sz w:val="28"/>
          <w:szCs w:val="28"/>
          <w:lang w:eastAsia="en-US"/>
        </w:rPr>
        <w:t>рассматриваются в течение пяти рабочих дней со дня поступления и по результатам их рассмотрения готовится</w:t>
      </w:r>
      <w:proofErr w:type="gramEnd"/>
      <w:r w:rsidRPr="0085027D">
        <w:rPr>
          <w:rFonts w:eastAsia="Calibri"/>
          <w:sz w:val="28"/>
          <w:szCs w:val="28"/>
          <w:lang w:eastAsia="en-US"/>
        </w:rPr>
        <w:t xml:space="preserve"> проект письма Администрации об одобрении сделки либо об отказе в ее одобрении. В случае отказа в одобрении сделки указываются причины отказа. Проект письма представляется главе Администрации для подписания.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9. Подготовка заседания Комиссии (проверка представленных документов, уведомление членов Комиссии о дате заседания, подготовка проекта письма Администрации об одобрении либо об отказе в одобрении сделки) обеспечивается секретарем Комиссии.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10. Дата и время заседания Комиссии определяется председателем Комиссии. О дате и времени заседания Комиссии извещается руководитель Учреждения, которому предоставляется право участия в заседании Комиссии  и выступления с обоснованием необходимости совершения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11. Председатель, члены Комиссии вправе задавать вопросы руководителю Учреждения в рамках рассматриваемой сделки.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12. Решение об одобрении сделки, либо об отказе в одобрении сделки принимается Комиссией коллегиально путем открытого голосования.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13. Основаниями для отказа в одобрении сделки являются: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а) выявление в представленном Учреждением обращении и документах недостоверных сведений;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б) несоответствие объема и направлений использования средств по сделке целям и видам деятельности, предусмотренным уставом Учреждения, и утвержденному плану финансово-хозяйственной деятельности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в) возможность прекращения или существенного затруднения осуществления Учреждением своей уставной деятельности в результате </w:t>
      </w:r>
      <w:r w:rsidRPr="0085027D">
        <w:rPr>
          <w:rFonts w:eastAsia="Calibri"/>
          <w:sz w:val="28"/>
          <w:szCs w:val="28"/>
          <w:lang w:eastAsia="en-US"/>
        </w:rPr>
        <w:lastRenderedPageBreak/>
        <w:t>заключения сделки, совершения дальнейших действий в рамках заключенной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г) противоречие нормам законодательства Российской Федерации планируемой к заключению сделки, в том числе несоответствие отдельных положений сделки требованиям закона;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д) выявленная по результатам сопоставления цен на товары, работы, услуги, идентичные приобретаемым по сделке, необоснованность цен, предусмотренных сделкой;</w:t>
      </w:r>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е) выявление при проверке сделки намерений по приобретению неконкурентным способом закупки товаров, работ, услуг, конфликта интересов, предусмотренного п. 9 ч. 1 ст. 31 Федеральным законом от 05.04.2013 № 44-ФЗ  «О контрактной системе в сфере закупок товаров, работ, услуг для обеспечения государственных и муниципальных нужд», также иных оснований, предусмотренных законодательством о контрактной системе, препятствующих заключению указанной сделки;</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ж) выявленные при анализе информации о результатах исполнения сделки до возникновения конфликта интересов у заинтересованного лица факты совершения заинтересованным лицом действий, противоречащих интересам Учреждения, при отсутствии возможности исключения дальнейшей заинтересованности лица путем перераспределения полномочий по определению порядка совершения указанных действий, контролю их реализации в пользу иного незаинтересованного должностного лица.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13. Заседание Комиссии оформляется протоколом. По итогам заседания секретарь Комиссии готовит проект письма об одобрении сделки  либо об отказе в одобрении сделки, которое представляется  главе Администрации.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14. Глава Администрации в течение трех рабочих дней со дня поступления к нему одного из проектов документов, указанных в пункте 13 настоящего Положения, подписывает его или возвращает в Комиссию на доработку в случае несоответствия изложенных в нем выводов п. 12 настоящего Положения.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15. Председатель Комиссии в течение двух рабочих дней со дня поступления на доработку проекта письма, проводит повторное заседание, в рамках которого устраняются обстоятельства, послужившие основанием для возвращения главой Администрации проекта письма.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По итогам доработки новый проект письма в течение 1 рабочего дня после повторного заседания Комиссии представляется главе Администрации на подписание.</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16. Подписанное главой Администрации письмо об одобрении сделки либо об отказе в одобрении сделки  направляется в Учреждение в течение трех рабочих дней со дня его подписания.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17. Решение об одобрении сделки действительно в течение трех месяцев со дня его принятия.</w:t>
      </w:r>
    </w:p>
    <w:p w:rsidR="0085027D" w:rsidRPr="0085027D" w:rsidRDefault="0085027D" w:rsidP="0085027D">
      <w:pPr>
        <w:ind w:firstLine="709"/>
        <w:jc w:val="both"/>
        <w:rPr>
          <w:rFonts w:eastAsia="Calibri"/>
          <w:sz w:val="28"/>
          <w:szCs w:val="28"/>
          <w:lang w:eastAsia="en-US"/>
        </w:rPr>
      </w:pPr>
    </w:p>
    <w:p w:rsidR="007002A9" w:rsidRPr="00C505D8" w:rsidRDefault="007002A9" w:rsidP="0085027D">
      <w:pPr>
        <w:widowControl w:val="0"/>
        <w:autoSpaceDE w:val="0"/>
        <w:autoSpaceDN w:val="0"/>
        <w:adjustRightInd w:val="0"/>
        <w:ind w:right="5"/>
        <w:jc w:val="center"/>
        <w:rPr>
          <w:sz w:val="28"/>
          <w:szCs w:val="28"/>
        </w:rPr>
      </w:pPr>
    </w:p>
    <w:sectPr w:rsidR="007002A9" w:rsidRPr="00C505D8" w:rsidSect="0085027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60C94"/>
    <w:multiLevelType w:val="multilevel"/>
    <w:tmpl w:val="37F2B1B2"/>
    <w:lvl w:ilvl="0">
      <w:start w:val="1"/>
      <w:numFmt w:val="decimal"/>
      <w:lvlText w:val="%1."/>
      <w:lvlJc w:val="left"/>
      <w:pPr>
        <w:ind w:left="1819" w:hanging="111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33"/>
    <w:rsid w:val="00142738"/>
    <w:rsid w:val="00291203"/>
    <w:rsid w:val="002A0CBF"/>
    <w:rsid w:val="003B7EC5"/>
    <w:rsid w:val="007002A9"/>
    <w:rsid w:val="0085027D"/>
    <w:rsid w:val="00A17DE5"/>
    <w:rsid w:val="00A749C7"/>
    <w:rsid w:val="00B9229C"/>
    <w:rsid w:val="00BB5933"/>
    <w:rsid w:val="00C505D8"/>
    <w:rsid w:val="00D6786D"/>
    <w:rsid w:val="00E84263"/>
    <w:rsid w:val="00FC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1777</Words>
  <Characters>10134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2019-06-28T04:40:00Z</dcterms:created>
  <dcterms:modified xsi:type="dcterms:W3CDTF">2019-06-28T04:40:00Z</dcterms:modified>
</cp:coreProperties>
</file>