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3B" w:rsidRDefault="001A7B3B" w:rsidP="00170976">
      <w:pPr>
        <w:pStyle w:val="af7"/>
        <w:jc w:val="right"/>
      </w:pPr>
      <w:r>
        <w:t>Проект</w:t>
      </w:r>
    </w:p>
    <w:p w:rsidR="001A7B3B" w:rsidRPr="00170976" w:rsidRDefault="001A7B3B" w:rsidP="00170976">
      <w:pPr>
        <w:pStyle w:val="af7"/>
        <w:jc w:val="center"/>
        <w:rPr>
          <w:b/>
        </w:rPr>
      </w:pPr>
      <w:r w:rsidRPr="00170976">
        <w:rPr>
          <w:b/>
        </w:rPr>
        <w:t>Администрация</w:t>
      </w:r>
    </w:p>
    <w:p w:rsidR="001A7B3B" w:rsidRPr="00170976" w:rsidRDefault="001A7B3B" w:rsidP="00170976">
      <w:pPr>
        <w:pStyle w:val="af7"/>
        <w:jc w:val="center"/>
        <w:rPr>
          <w:b/>
        </w:rPr>
      </w:pPr>
      <w:r w:rsidRPr="00170976">
        <w:rPr>
          <w:b/>
        </w:rPr>
        <w:t>Ефимовского городского поселения</w:t>
      </w:r>
    </w:p>
    <w:p w:rsidR="001A7B3B" w:rsidRPr="00170976" w:rsidRDefault="001A7B3B" w:rsidP="00170976">
      <w:pPr>
        <w:pStyle w:val="af7"/>
        <w:jc w:val="center"/>
        <w:rPr>
          <w:b/>
        </w:rPr>
      </w:pPr>
      <w:proofErr w:type="spellStart"/>
      <w:r w:rsidRPr="00170976">
        <w:rPr>
          <w:b/>
        </w:rPr>
        <w:t>Бокситогорского</w:t>
      </w:r>
      <w:proofErr w:type="spellEnd"/>
      <w:r w:rsidRPr="00170976">
        <w:rPr>
          <w:b/>
        </w:rPr>
        <w:t xml:space="preserve"> муниципального района Ленинградской области</w:t>
      </w:r>
    </w:p>
    <w:p w:rsidR="001A7B3B" w:rsidRPr="00170976" w:rsidRDefault="001A7B3B" w:rsidP="00170976">
      <w:pPr>
        <w:pStyle w:val="af7"/>
        <w:jc w:val="center"/>
        <w:rPr>
          <w:b/>
          <w:bCs/>
        </w:rPr>
      </w:pPr>
      <w:proofErr w:type="gramStart"/>
      <w:r w:rsidRPr="00170976">
        <w:rPr>
          <w:b/>
          <w:bCs/>
        </w:rPr>
        <w:t>П</w:t>
      </w:r>
      <w:proofErr w:type="gramEnd"/>
      <w:r w:rsidRPr="00170976">
        <w:rPr>
          <w:b/>
          <w:bCs/>
        </w:rPr>
        <w:t xml:space="preserve"> О С Т А Н О В Л Е Н И Е</w:t>
      </w:r>
    </w:p>
    <w:p w:rsidR="001A7B3B" w:rsidRPr="00AB0680" w:rsidRDefault="001A7B3B" w:rsidP="001A7B3B">
      <w:pPr>
        <w:pStyle w:val="af7"/>
        <w:jc w:val="both"/>
      </w:pPr>
    </w:p>
    <w:p w:rsidR="001A7B3B" w:rsidRPr="00AB0680" w:rsidRDefault="001A7B3B" w:rsidP="001A7B3B">
      <w:pPr>
        <w:pStyle w:val="af7"/>
        <w:jc w:val="both"/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1A7B3B" w:rsidRPr="00AB0680" w:rsidTr="00C357F5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B3B" w:rsidRPr="00AB0680" w:rsidRDefault="001A7B3B" w:rsidP="001A7B3B">
            <w:pPr>
              <w:pStyle w:val="af7"/>
              <w:jc w:val="both"/>
            </w:pPr>
            <w: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B3B" w:rsidRPr="00AB0680" w:rsidRDefault="001A7B3B" w:rsidP="001A7B3B">
            <w:pPr>
              <w:pStyle w:val="af7"/>
              <w:jc w:val="both"/>
            </w:pPr>
            <w:r w:rsidRPr="00AB0680">
              <w:t xml:space="preserve">               </w:t>
            </w:r>
            <w:proofErr w:type="spellStart"/>
            <w:r w:rsidRPr="00AB0680">
              <w:t>п</w:t>
            </w:r>
            <w:proofErr w:type="gramStart"/>
            <w:r w:rsidRPr="00AB0680">
              <w:t>.Е</w:t>
            </w:r>
            <w:proofErr w:type="gramEnd"/>
            <w:r w:rsidRPr="00AB0680">
              <w:t>фимовский</w:t>
            </w:r>
            <w:proofErr w:type="spellEnd"/>
            <w:r w:rsidRPr="00AB0680"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B3B" w:rsidRDefault="001A7B3B" w:rsidP="001A7B3B">
            <w:pPr>
              <w:pStyle w:val="af7"/>
              <w:jc w:val="both"/>
            </w:pPr>
            <w:r w:rsidRPr="00AB0680">
              <w:t xml:space="preserve">   №  </w:t>
            </w:r>
            <w:r>
              <w:t>____</w:t>
            </w:r>
          </w:p>
          <w:p w:rsidR="001A7B3B" w:rsidRPr="00AB0680" w:rsidRDefault="001A7B3B" w:rsidP="001A7B3B">
            <w:pPr>
              <w:pStyle w:val="af7"/>
              <w:jc w:val="both"/>
            </w:pPr>
          </w:p>
        </w:tc>
      </w:tr>
    </w:tbl>
    <w:p w:rsidR="00170976" w:rsidRDefault="001A7B3B" w:rsidP="00170976">
      <w:pPr>
        <w:pStyle w:val="af7"/>
        <w:jc w:val="center"/>
        <w:rPr>
          <w:b/>
        </w:rPr>
      </w:pPr>
      <w:r w:rsidRPr="00170976">
        <w:rPr>
          <w:b/>
        </w:rPr>
        <w:t xml:space="preserve">О внесении изменений и дополнений в постановление </w:t>
      </w:r>
    </w:p>
    <w:p w:rsidR="00170976" w:rsidRDefault="001A7B3B" w:rsidP="00170976">
      <w:pPr>
        <w:pStyle w:val="af7"/>
        <w:jc w:val="center"/>
        <w:rPr>
          <w:b/>
        </w:rPr>
      </w:pPr>
      <w:r w:rsidRPr="00170976">
        <w:rPr>
          <w:b/>
        </w:rPr>
        <w:t xml:space="preserve">администрации Ефимовского городского поселения </w:t>
      </w:r>
      <w:proofErr w:type="spellStart"/>
      <w:r w:rsidRPr="00170976">
        <w:rPr>
          <w:b/>
        </w:rPr>
        <w:t>Бокситогорского</w:t>
      </w:r>
      <w:proofErr w:type="spellEnd"/>
      <w:r w:rsidRPr="00170976">
        <w:rPr>
          <w:b/>
        </w:rPr>
        <w:t xml:space="preserve"> муниципального района Ленинградской области от  02.05.2024 № 9</w:t>
      </w:r>
      <w:r w:rsidR="00170976" w:rsidRPr="00170976">
        <w:rPr>
          <w:b/>
        </w:rPr>
        <w:t>6</w:t>
      </w:r>
      <w:r w:rsidRPr="00170976">
        <w:rPr>
          <w:b/>
        </w:rPr>
        <w:t xml:space="preserve"> «Об утверждении административного  регламента</w:t>
      </w:r>
      <w:r w:rsidRPr="00170976">
        <w:rPr>
          <w:b/>
          <w:lang w:eastAsia="x-none"/>
        </w:rPr>
        <w:t xml:space="preserve"> </w:t>
      </w:r>
      <w:r w:rsidRPr="00170976">
        <w:rPr>
          <w:b/>
        </w:rPr>
        <w:t>предоставления муниципальной услуги «</w:t>
      </w:r>
      <w:r w:rsidR="00170976" w:rsidRPr="00170976">
        <w:rPr>
          <w:b/>
          <w:bCs/>
          <w:color w:val="000000"/>
        </w:rPr>
        <w:t>Присвоение адреса объекту адресации, изменение и аннулирование такого адреса</w:t>
      </w:r>
      <w:r w:rsidRPr="00170976">
        <w:rPr>
          <w:b/>
          <w:bCs/>
        </w:rPr>
        <w:t>»</w:t>
      </w:r>
      <w:r w:rsidRPr="00170976">
        <w:rPr>
          <w:b/>
        </w:rPr>
        <w:t xml:space="preserve"> </w:t>
      </w:r>
    </w:p>
    <w:p w:rsidR="00170976" w:rsidRPr="00170976" w:rsidRDefault="00170976" w:rsidP="00170976">
      <w:pPr>
        <w:pStyle w:val="af7"/>
        <w:jc w:val="center"/>
        <w:rPr>
          <w:b/>
          <w:bCs/>
        </w:rPr>
      </w:pPr>
      <w:r w:rsidRPr="00170976">
        <w:rPr>
          <w:b/>
          <w:bCs/>
        </w:rPr>
        <w:t>(с учетом внесенных изменений от 06.08.2024 № 160)</w:t>
      </w:r>
    </w:p>
    <w:p w:rsidR="001A7B3B" w:rsidRPr="00EF7A94" w:rsidRDefault="001A7B3B" w:rsidP="001A7B3B">
      <w:pPr>
        <w:pStyle w:val="af7"/>
        <w:jc w:val="both"/>
      </w:pPr>
    </w:p>
    <w:p w:rsidR="001A7B3B" w:rsidRPr="00AB0680" w:rsidRDefault="001A7B3B" w:rsidP="001A7B3B">
      <w:pPr>
        <w:pStyle w:val="af7"/>
        <w:jc w:val="both"/>
      </w:pPr>
    </w:p>
    <w:p w:rsidR="001A7B3B" w:rsidRPr="00AB0680" w:rsidRDefault="001A7B3B" w:rsidP="001A7B3B">
      <w:pPr>
        <w:pStyle w:val="af7"/>
        <w:jc w:val="both"/>
      </w:pPr>
      <w:r w:rsidRPr="00AB0680">
        <w:tab/>
      </w:r>
      <w:proofErr w:type="gramStart"/>
      <w:r w:rsidRPr="00AB0680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t>Бокситогорского</w:t>
      </w:r>
      <w:proofErr w:type="spellEnd"/>
      <w:r w:rsidRPr="00AB0680"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1A7B3B" w:rsidRPr="00AB0680" w:rsidRDefault="001A7B3B" w:rsidP="001A7B3B">
      <w:pPr>
        <w:pStyle w:val="af7"/>
        <w:jc w:val="both"/>
      </w:pPr>
      <w:proofErr w:type="gramStart"/>
      <w:r w:rsidRPr="00AB0680">
        <w:t>П</w:t>
      </w:r>
      <w:proofErr w:type="gramEnd"/>
      <w:r w:rsidRPr="00AB0680">
        <w:t xml:space="preserve"> О С Т А Н О В Л Я Ю:</w:t>
      </w:r>
    </w:p>
    <w:p w:rsidR="001A7B3B" w:rsidRPr="00EF7A94" w:rsidRDefault="001A7B3B" w:rsidP="00170976">
      <w:pPr>
        <w:pStyle w:val="af7"/>
        <w:numPr>
          <w:ilvl w:val="0"/>
          <w:numId w:val="39"/>
        </w:numPr>
        <w:ind w:left="0" w:firstLine="360"/>
        <w:jc w:val="both"/>
      </w:pPr>
      <w:r w:rsidRPr="00EF7A94">
        <w:t>Внести в Административный регламент предоставления муниципальной услуги «</w:t>
      </w:r>
      <w:r w:rsidR="00170976" w:rsidRPr="000175CF">
        <w:rPr>
          <w:bCs/>
          <w:color w:val="000000"/>
        </w:rPr>
        <w:t>Присвоение адреса объекту адресации, изменение и аннулирование такого адреса</w:t>
      </w:r>
      <w:r w:rsidRPr="00EF7A94">
        <w:t xml:space="preserve">», утвержденный  постановлением администрации Ефимовского городского поселения </w:t>
      </w:r>
      <w:proofErr w:type="spellStart"/>
      <w:r w:rsidRPr="00EF7A94">
        <w:t>Бокситогорского</w:t>
      </w:r>
      <w:proofErr w:type="spellEnd"/>
      <w:r w:rsidRPr="00EF7A94">
        <w:t xml:space="preserve"> муниципального района Ленинградской области от 02.05.2024 № 9</w:t>
      </w:r>
      <w:r w:rsidR="00170976">
        <w:t>6</w:t>
      </w:r>
      <w:r w:rsidRPr="00EF7A94">
        <w:t xml:space="preserve"> (далее - Административный регламент) следующие изменения:</w:t>
      </w:r>
    </w:p>
    <w:p w:rsidR="001A7B3B" w:rsidRDefault="001A7B3B" w:rsidP="00170976">
      <w:pPr>
        <w:pStyle w:val="af7"/>
        <w:numPr>
          <w:ilvl w:val="1"/>
          <w:numId w:val="39"/>
        </w:numPr>
        <w:ind w:left="0" w:firstLine="360"/>
        <w:jc w:val="both"/>
      </w:pPr>
      <w:r w:rsidRPr="00223F11">
        <w:t>Пункт 1.2. дополнить словами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170976" w:rsidRPr="00170976" w:rsidRDefault="00840A96" w:rsidP="00840A96">
      <w:pPr>
        <w:pStyle w:val="ConsPlusNormal"/>
        <w:ind w:firstLine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976">
        <w:rPr>
          <w:rFonts w:ascii="Times New Roman" w:hAnsi="Times New Roman" w:cs="Times New Roman"/>
          <w:sz w:val="24"/>
          <w:szCs w:val="24"/>
        </w:rPr>
        <w:t xml:space="preserve">1.2  </w:t>
      </w:r>
      <w:r w:rsidR="00170976" w:rsidRPr="00170976">
        <w:rPr>
          <w:rFonts w:ascii="Times New Roman" w:hAnsi="Times New Roman" w:cs="Times New Roman"/>
          <w:sz w:val="24"/>
          <w:szCs w:val="24"/>
        </w:rPr>
        <w:t>В части 2 пункта 2.1 слова «</w:t>
      </w:r>
      <w:r w:rsidR="00170976" w:rsidRPr="00170976">
        <w:rPr>
          <w:rFonts w:ascii="Times New Roman" w:hAnsi="Times New Roman" w:cs="Times New Roman"/>
          <w:sz w:val="24"/>
          <w:szCs w:val="24"/>
        </w:rPr>
        <w:t>почтовым отправлением в Администрацию</w:t>
      </w:r>
      <w:proofErr w:type="gramStart"/>
      <w:r w:rsidR="00170976" w:rsidRPr="00170976">
        <w:rPr>
          <w:rFonts w:ascii="Times New Roman" w:hAnsi="Times New Roman" w:cs="Times New Roman"/>
          <w:sz w:val="24"/>
          <w:szCs w:val="24"/>
        </w:rPr>
        <w:t>;</w:t>
      </w:r>
      <w:r w:rsidR="00170976" w:rsidRPr="0017097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170976" w:rsidRPr="00170976">
        <w:rPr>
          <w:rFonts w:ascii="Times New Roman" w:hAnsi="Times New Roman" w:cs="Times New Roman"/>
          <w:sz w:val="24"/>
          <w:szCs w:val="24"/>
        </w:rPr>
        <w:t xml:space="preserve"> исключить.</w:t>
      </w:r>
      <w:r w:rsidR="00170976" w:rsidRPr="0017097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170976" w:rsidRPr="00170976" w:rsidRDefault="00170976" w:rsidP="00840A96">
      <w:pPr>
        <w:pStyle w:val="af7"/>
        <w:ind w:firstLine="360"/>
        <w:jc w:val="both"/>
      </w:pPr>
      <w:r w:rsidRPr="00170976">
        <w:t>1.3. В пункте 2.2.1 слова «</w:t>
      </w:r>
      <w:r w:rsidRPr="00170976">
        <w:t xml:space="preserve">предусмотренных </w:t>
      </w:r>
      <w:hyperlink r:id="rId6" w:history="1">
        <w:r w:rsidRPr="00170976">
          <w:t>частью 18 статьи 14.1</w:t>
        </w:r>
      </w:hyperlink>
      <w:r w:rsidRPr="00170976">
        <w:t xml:space="preserve"> Федерального закона от 27 июля 2006 года № 149-ФЗ «Об информации, информационных технологиях и о защите информации»</w:t>
      </w:r>
      <w:r w:rsidR="001A7B3B" w:rsidRPr="00170976">
        <w:t xml:space="preserve"> </w:t>
      </w:r>
      <w:proofErr w:type="gramStart"/>
      <w:r w:rsidRPr="00170976">
        <w:t>заменить  на слова</w:t>
      </w:r>
      <w:proofErr w:type="gramEnd"/>
      <w:r w:rsidRPr="00170976">
        <w:t xml:space="preserve"> «</w:t>
      </w:r>
      <w:r w:rsidRPr="00170976">
        <w:rPr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>
        <w:rPr>
          <w:lang w:eastAsia="zh-CN"/>
        </w:rPr>
        <w:t>.</w:t>
      </w:r>
    </w:p>
    <w:p w:rsidR="001A7B3B" w:rsidRPr="00223F11" w:rsidRDefault="00840A96" w:rsidP="00170976">
      <w:pPr>
        <w:pStyle w:val="af7"/>
        <w:ind w:left="360"/>
        <w:jc w:val="both"/>
      </w:pPr>
      <w:r>
        <w:t xml:space="preserve">1.4. </w:t>
      </w:r>
      <w:r w:rsidR="001A7B3B" w:rsidRPr="00223F11">
        <w:t>Часть 2 пункта 2.3 Административного регламента изложить в новой редакции:</w:t>
      </w:r>
    </w:p>
    <w:p w:rsidR="00840A96" w:rsidRPr="00840A96" w:rsidRDefault="001A7B3B" w:rsidP="00840A96">
      <w:pPr>
        <w:pStyle w:val="af7"/>
        <w:ind w:firstLine="426"/>
      </w:pPr>
      <w:r w:rsidRPr="00840A96">
        <w:t>«</w:t>
      </w:r>
      <w:r w:rsidR="00840A96" w:rsidRPr="00840A96">
        <w:t xml:space="preserve">2) </w:t>
      </w:r>
      <w:r w:rsidR="00840A96" w:rsidRPr="00840A96">
        <w:t>без личной явки:</w:t>
      </w:r>
    </w:p>
    <w:p w:rsidR="00840A96" w:rsidRPr="00840A96" w:rsidRDefault="00840A96" w:rsidP="00840A96">
      <w:pPr>
        <w:pStyle w:val="af7"/>
        <w:ind w:firstLine="426"/>
      </w:pPr>
      <w:r w:rsidRPr="00840A96">
        <w:t>почтовым отправлением;</w:t>
      </w:r>
      <w:r w:rsidRPr="00840A96">
        <w:rPr>
          <w:rFonts w:eastAsia="Calibri"/>
          <w:color w:val="FF0000"/>
          <w:lang w:eastAsia="en-US"/>
        </w:rPr>
        <w:t xml:space="preserve"> </w:t>
      </w:r>
    </w:p>
    <w:p w:rsidR="00840A96" w:rsidRPr="00840A96" w:rsidRDefault="00840A96" w:rsidP="00840A96">
      <w:pPr>
        <w:pStyle w:val="af7"/>
        <w:ind w:firstLine="426"/>
      </w:pPr>
      <w:r w:rsidRPr="00840A96">
        <w:t>в электронной форме:</w:t>
      </w:r>
    </w:p>
    <w:p w:rsidR="00840A96" w:rsidRPr="00840A96" w:rsidRDefault="00840A96" w:rsidP="00840A96">
      <w:pPr>
        <w:pStyle w:val="af7"/>
        <w:ind w:firstLine="426"/>
      </w:pPr>
      <w:r w:rsidRPr="00840A96">
        <w:t>через личный кабинет заявителя на ЕПГУ;</w:t>
      </w:r>
    </w:p>
    <w:p w:rsidR="00840A96" w:rsidRPr="00840A96" w:rsidRDefault="00840A96" w:rsidP="00840A96">
      <w:pPr>
        <w:pStyle w:val="af7"/>
        <w:ind w:firstLine="426"/>
      </w:pPr>
      <w:r w:rsidRPr="00840A96">
        <w:rPr>
          <w:bCs/>
        </w:rPr>
        <w:t>посредством портала адресной системы;</w:t>
      </w:r>
    </w:p>
    <w:p w:rsidR="00840A96" w:rsidRPr="00840A96" w:rsidRDefault="00840A96" w:rsidP="00840A96">
      <w:pPr>
        <w:pStyle w:val="af7"/>
        <w:ind w:firstLine="426"/>
      </w:pPr>
      <w:r w:rsidRPr="00840A96">
        <w:t>на адрес электронной почты.</w:t>
      </w:r>
    </w:p>
    <w:p w:rsidR="001A7B3B" w:rsidRPr="006879AE" w:rsidRDefault="00840A96" w:rsidP="00840A96">
      <w:pPr>
        <w:pStyle w:val="af7"/>
        <w:jc w:val="both"/>
      </w:pPr>
      <w:r>
        <w:t xml:space="preserve">       </w:t>
      </w:r>
      <w:r w:rsidR="001A7B3B" w:rsidRPr="006879AE"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1A7B3B" w:rsidRPr="006879AE">
        <w:lastRenderedPageBreak/>
        <w:t>получение результатов предоставления соответствующей услуги в отношении несовершеннолетнего.</w:t>
      </w:r>
    </w:p>
    <w:p w:rsidR="001A7B3B" w:rsidRPr="006879AE" w:rsidRDefault="001A7B3B" w:rsidP="001A7B3B">
      <w:pPr>
        <w:pStyle w:val="af7"/>
        <w:jc w:val="both"/>
      </w:pPr>
      <w:r w:rsidRPr="006879AE"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1A7B3B" w:rsidRDefault="001A7B3B" w:rsidP="001A7B3B">
      <w:pPr>
        <w:pStyle w:val="af7"/>
        <w:jc w:val="both"/>
      </w:pPr>
      <w:proofErr w:type="gramStart"/>
      <w:r w:rsidRPr="006879AE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A7B3B" w:rsidRPr="006879AE" w:rsidRDefault="001A7B3B" w:rsidP="001A7B3B">
      <w:pPr>
        <w:pStyle w:val="af7"/>
        <w:jc w:val="both"/>
      </w:pPr>
    </w:p>
    <w:p w:rsidR="001A7B3B" w:rsidRPr="00976CCA" w:rsidRDefault="001A7B3B" w:rsidP="00840A96">
      <w:pPr>
        <w:pStyle w:val="af7"/>
        <w:numPr>
          <w:ilvl w:val="0"/>
          <w:numId w:val="39"/>
        </w:numPr>
        <w:ind w:left="0" w:firstLine="360"/>
        <w:jc w:val="both"/>
      </w:pPr>
      <w:r w:rsidRPr="00926822">
        <w:rPr>
          <w:color w:val="000000"/>
        </w:rPr>
        <w:t xml:space="preserve">Постановление </w:t>
      </w:r>
      <w:r>
        <w:rPr>
          <w:color w:val="000000"/>
        </w:rPr>
        <w:t>о</w:t>
      </w:r>
      <w:r w:rsidRPr="00926822">
        <w:rPr>
          <w:color w:val="000000"/>
        </w:rPr>
        <w:t>бнародовать в газете «Новый путь»  и на официальном сайте Ефимовского городского поселения.</w:t>
      </w:r>
    </w:p>
    <w:p w:rsidR="001A7B3B" w:rsidRPr="00926822" w:rsidRDefault="001A7B3B" w:rsidP="001A7B3B">
      <w:pPr>
        <w:pStyle w:val="af7"/>
        <w:jc w:val="both"/>
      </w:pPr>
    </w:p>
    <w:p w:rsidR="001A7B3B" w:rsidRPr="003D5F9C" w:rsidRDefault="001A7B3B" w:rsidP="00840A96">
      <w:pPr>
        <w:pStyle w:val="af7"/>
        <w:numPr>
          <w:ilvl w:val="0"/>
          <w:numId w:val="39"/>
        </w:numPr>
        <w:ind w:left="0" w:firstLine="360"/>
        <w:jc w:val="both"/>
      </w:pPr>
      <w:r>
        <w:t>Настоящее п</w:t>
      </w:r>
      <w:r w:rsidRPr="003D5F9C">
        <w:t>остановление вступает в силу на следующий день после официального опубликования.</w:t>
      </w:r>
    </w:p>
    <w:p w:rsidR="001A7B3B" w:rsidRDefault="001A7B3B" w:rsidP="001A7B3B">
      <w:pPr>
        <w:pStyle w:val="af7"/>
        <w:jc w:val="both"/>
      </w:pPr>
    </w:p>
    <w:p w:rsidR="00840A96" w:rsidRDefault="00840A96" w:rsidP="001A7B3B">
      <w:pPr>
        <w:pStyle w:val="af7"/>
        <w:jc w:val="both"/>
      </w:pPr>
    </w:p>
    <w:p w:rsidR="00840A96" w:rsidRDefault="00840A96" w:rsidP="001A7B3B">
      <w:pPr>
        <w:pStyle w:val="af7"/>
        <w:jc w:val="both"/>
      </w:pPr>
    </w:p>
    <w:p w:rsidR="00840A96" w:rsidRPr="003D5F9C" w:rsidRDefault="00840A96" w:rsidP="001A7B3B">
      <w:pPr>
        <w:pStyle w:val="af7"/>
        <w:jc w:val="both"/>
      </w:pPr>
      <w:bookmarkStart w:id="0" w:name="_GoBack"/>
      <w:bookmarkEnd w:id="0"/>
    </w:p>
    <w:p w:rsidR="001A7B3B" w:rsidRPr="00AB0680" w:rsidRDefault="001A7B3B" w:rsidP="001A7B3B">
      <w:pPr>
        <w:pStyle w:val="af7"/>
        <w:jc w:val="both"/>
      </w:pPr>
      <w:r w:rsidRPr="00AB0680">
        <w:rPr>
          <w:u w:val="single"/>
        </w:rPr>
        <w:t>Глава администрации</w:t>
      </w:r>
      <w:r w:rsidRPr="00AB0680">
        <w:rPr>
          <w:u w:val="single"/>
        </w:rPr>
        <w:tab/>
      </w:r>
      <w:r w:rsidRPr="00AB0680">
        <w:rPr>
          <w:u w:val="single"/>
        </w:rPr>
        <w:tab/>
        <w:t xml:space="preserve">     </w:t>
      </w:r>
      <w:r>
        <w:rPr>
          <w:u w:val="single"/>
        </w:rPr>
        <w:t xml:space="preserve">              </w:t>
      </w:r>
      <w:r w:rsidRPr="00AB0680">
        <w:rPr>
          <w:u w:val="single"/>
        </w:rPr>
        <w:t xml:space="preserve">                                                        </w:t>
      </w:r>
      <w:proofErr w:type="spellStart"/>
      <w:r w:rsidRPr="00AB0680">
        <w:rPr>
          <w:u w:val="single"/>
        </w:rPr>
        <w:t>С.И.Покровкин</w:t>
      </w:r>
      <w:proofErr w:type="spellEnd"/>
      <w:r w:rsidRPr="00AB0680">
        <w:t xml:space="preserve"> </w:t>
      </w:r>
    </w:p>
    <w:p w:rsidR="001A7B3B" w:rsidRPr="00AB0680" w:rsidRDefault="001A7B3B" w:rsidP="001A7B3B">
      <w:pPr>
        <w:pStyle w:val="af7"/>
        <w:jc w:val="both"/>
      </w:pPr>
      <w:r w:rsidRPr="00AB0680">
        <w:t xml:space="preserve">Разослано:  регистр МНПА, секторам, в дело.   </w:t>
      </w:r>
    </w:p>
    <w:p w:rsidR="001A7B3B" w:rsidRPr="00155958" w:rsidRDefault="001A7B3B" w:rsidP="001A7B3B">
      <w:pPr>
        <w:pStyle w:val="af7"/>
        <w:jc w:val="both"/>
      </w:pPr>
    </w:p>
    <w:p w:rsidR="001A7B3B" w:rsidRPr="00EF7A94" w:rsidRDefault="001A7B3B" w:rsidP="001A7B3B">
      <w:pPr>
        <w:pStyle w:val="af7"/>
        <w:jc w:val="both"/>
      </w:pPr>
    </w:p>
    <w:p w:rsidR="00154F50" w:rsidRPr="001A7B3B" w:rsidRDefault="00154F50" w:rsidP="001A7B3B">
      <w:pPr>
        <w:pStyle w:val="af7"/>
        <w:jc w:val="both"/>
      </w:pPr>
    </w:p>
    <w:sectPr w:rsidR="00154F50" w:rsidRPr="001A7B3B" w:rsidSect="000C0035">
      <w:headerReference w:type="even" r:id="rId7"/>
      <w:headerReference w:type="default" r:id="rId8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9D" w:rsidRDefault="00840A96" w:rsidP="00C2732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6E9D" w:rsidRDefault="00840A96" w:rsidP="0044630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9D" w:rsidRDefault="00840A96" w:rsidP="00C2732D">
    <w:pPr>
      <w:pStyle w:val="a5"/>
      <w:framePr w:wrap="around" w:vAnchor="text" w:hAnchor="margin" w:xAlign="right" w:y="1"/>
      <w:rPr>
        <w:rStyle w:val="a9"/>
      </w:rPr>
    </w:pPr>
  </w:p>
  <w:p w:rsidR="008A6E9D" w:rsidRDefault="00840A96" w:rsidP="0044630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6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8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5F1A66"/>
    <w:multiLevelType w:val="multilevel"/>
    <w:tmpl w:val="105E6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3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5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7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0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2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7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26"/>
  </w:num>
  <w:num w:numId="4">
    <w:abstractNumId w:val="12"/>
  </w:num>
  <w:num w:numId="5">
    <w:abstractNumId w:val="28"/>
  </w:num>
  <w:num w:numId="6">
    <w:abstractNumId w:val="34"/>
  </w:num>
  <w:num w:numId="7">
    <w:abstractNumId w:val="0"/>
  </w:num>
  <w:num w:numId="8">
    <w:abstractNumId w:val="19"/>
  </w:num>
  <w:num w:numId="9">
    <w:abstractNumId w:val="20"/>
  </w:num>
  <w:num w:numId="10">
    <w:abstractNumId w:val="16"/>
  </w:num>
  <w:num w:numId="11">
    <w:abstractNumId w:val="23"/>
  </w:num>
  <w:num w:numId="12">
    <w:abstractNumId w:val="27"/>
  </w:num>
  <w:num w:numId="13">
    <w:abstractNumId w:val="38"/>
  </w:num>
  <w:num w:numId="14">
    <w:abstractNumId w:val="10"/>
  </w:num>
  <w:num w:numId="15">
    <w:abstractNumId w:val="31"/>
  </w:num>
  <w:num w:numId="16">
    <w:abstractNumId w:val="3"/>
  </w:num>
  <w:num w:numId="17">
    <w:abstractNumId w:val="24"/>
  </w:num>
  <w:num w:numId="18">
    <w:abstractNumId w:val="36"/>
  </w:num>
  <w:num w:numId="19">
    <w:abstractNumId w:val="35"/>
  </w:num>
  <w:num w:numId="20">
    <w:abstractNumId w:val="2"/>
  </w:num>
  <w:num w:numId="21">
    <w:abstractNumId w:val="33"/>
  </w:num>
  <w:num w:numId="22">
    <w:abstractNumId w:val="18"/>
  </w:num>
  <w:num w:numId="23">
    <w:abstractNumId w:val="25"/>
  </w:num>
  <w:num w:numId="24">
    <w:abstractNumId w:val="6"/>
  </w:num>
  <w:num w:numId="25">
    <w:abstractNumId w:val="17"/>
  </w:num>
  <w:num w:numId="26">
    <w:abstractNumId w:val="7"/>
  </w:num>
  <w:num w:numId="27">
    <w:abstractNumId w:val="13"/>
  </w:num>
  <w:num w:numId="28">
    <w:abstractNumId w:val="8"/>
  </w:num>
  <w:num w:numId="29">
    <w:abstractNumId w:val="11"/>
  </w:num>
  <w:num w:numId="30">
    <w:abstractNumId w:val="37"/>
  </w:num>
  <w:num w:numId="31">
    <w:abstractNumId w:val="14"/>
  </w:num>
  <w:num w:numId="32">
    <w:abstractNumId w:val="30"/>
  </w:num>
  <w:num w:numId="33">
    <w:abstractNumId w:val="32"/>
  </w:num>
  <w:num w:numId="34">
    <w:abstractNumId w:val="9"/>
  </w:num>
  <w:num w:numId="35">
    <w:abstractNumId w:val="15"/>
  </w:num>
  <w:num w:numId="36">
    <w:abstractNumId w:val="4"/>
  </w:num>
  <w:num w:numId="37">
    <w:abstractNumId w:val="22"/>
  </w:num>
  <w:num w:numId="38">
    <w:abstractNumId w:val="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2D"/>
    <w:rsid w:val="000A312D"/>
    <w:rsid w:val="00154F50"/>
    <w:rsid w:val="00170976"/>
    <w:rsid w:val="001A7B3B"/>
    <w:rsid w:val="00840A96"/>
    <w:rsid w:val="008D774A"/>
    <w:rsid w:val="00E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26A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26A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E26AE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26A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E26A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6AE5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6AE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26AE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26AE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26A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E26AE5"/>
    <w:rPr>
      <w:color w:val="0000FF"/>
      <w:u w:val="single"/>
    </w:rPr>
  </w:style>
  <w:style w:type="table" w:styleId="a4">
    <w:name w:val="Table Grid"/>
    <w:basedOn w:val="a1"/>
    <w:uiPriority w:val="59"/>
    <w:rsid w:val="00E2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rsid w:val="00E26AE5"/>
  </w:style>
  <w:style w:type="paragraph" w:styleId="aa">
    <w:name w:val="List"/>
    <w:basedOn w:val="a"/>
    <w:uiPriority w:val="99"/>
    <w:rsid w:val="00E26AE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2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6A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E26A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26AE5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26AE5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E26A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26AE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3">
    <w:name w:val="Body Text 2"/>
    <w:basedOn w:val="a"/>
    <w:link w:val="24"/>
    <w:uiPriority w:val="99"/>
    <w:rsid w:val="00E26AE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26AE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uiPriority w:val="99"/>
    <w:qFormat/>
    <w:rsid w:val="00E26A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E26AE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E26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aliases w:val="ТЗ список,Абзац списка нумерованный"/>
    <w:basedOn w:val="a"/>
    <w:link w:val="af5"/>
    <w:qFormat/>
    <w:rsid w:val="00E26AE5"/>
    <w:pPr>
      <w:ind w:left="720"/>
      <w:contextualSpacing/>
    </w:pPr>
    <w:rPr>
      <w:rFonts w:eastAsia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6AE5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6AE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E2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E26AE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7">
    <w:name w:val="No Spacing"/>
    <w:uiPriority w:val="1"/>
    <w:qFormat/>
    <w:rsid w:val="00E2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rsid w:val="00E26AE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a">
    <w:name w:val="caption"/>
    <w:basedOn w:val="a"/>
    <w:next w:val="a"/>
    <w:uiPriority w:val="35"/>
    <w:qFormat/>
    <w:rsid w:val="00E26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E26AE5"/>
  </w:style>
  <w:style w:type="character" w:styleId="afb">
    <w:name w:val="annotation reference"/>
    <w:uiPriority w:val="99"/>
    <w:semiHidden/>
    <w:unhideWhenUsed/>
    <w:rsid w:val="00E26AE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26AE5"/>
    <w:rPr>
      <w:rFonts w:eastAsia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26AE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26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26AE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0">
    <w:name w:val="Знак Знак10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qFormat/>
    <w:locked/>
    <w:rsid w:val="001A7B3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7097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26A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26A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E26AE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26A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E26A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6AE5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6AE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26AE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26AE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26A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E26AE5"/>
    <w:rPr>
      <w:color w:val="0000FF"/>
      <w:u w:val="single"/>
    </w:rPr>
  </w:style>
  <w:style w:type="table" w:styleId="a4">
    <w:name w:val="Table Grid"/>
    <w:basedOn w:val="a1"/>
    <w:uiPriority w:val="59"/>
    <w:rsid w:val="00E2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rsid w:val="00E26AE5"/>
  </w:style>
  <w:style w:type="paragraph" w:styleId="aa">
    <w:name w:val="List"/>
    <w:basedOn w:val="a"/>
    <w:uiPriority w:val="99"/>
    <w:rsid w:val="00E26AE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2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6A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E26A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26AE5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26AE5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E26A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26AE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3">
    <w:name w:val="Body Text 2"/>
    <w:basedOn w:val="a"/>
    <w:link w:val="24"/>
    <w:uiPriority w:val="99"/>
    <w:rsid w:val="00E26AE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26AE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uiPriority w:val="99"/>
    <w:qFormat/>
    <w:rsid w:val="00E26A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E26AE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E26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aliases w:val="ТЗ список,Абзац списка нумерованный"/>
    <w:basedOn w:val="a"/>
    <w:link w:val="af5"/>
    <w:qFormat/>
    <w:rsid w:val="00E26AE5"/>
    <w:pPr>
      <w:ind w:left="720"/>
      <w:contextualSpacing/>
    </w:pPr>
    <w:rPr>
      <w:rFonts w:eastAsia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6AE5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6AE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E2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E26AE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7">
    <w:name w:val="No Spacing"/>
    <w:uiPriority w:val="1"/>
    <w:qFormat/>
    <w:rsid w:val="00E2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rsid w:val="00E26AE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a">
    <w:name w:val="caption"/>
    <w:basedOn w:val="a"/>
    <w:next w:val="a"/>
    <w:uiPriority w:val="35"/>
    <w:qFormat/>
    <w:rsid w:val="00E26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E26AE5"/>
  </w:style>
  <w:style w:type="character" w:styleId="afb">
    <w:name w:val="annotation reference"/>
    <w:uiPriority w:val="99"/>
    <w:semiHidden/>
    <w:unhideWhenUsed/>
    <w:rsid w:val="00E26AE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26AE5"/>
    <w:rPr>
      <w:rFonts w:eastAsia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26AE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26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26AE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0">
    <w:name w:val="Знак Знак10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qFormat/>
    <w:locked/>
    <w:rsid w:val="001A7B3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709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7E2309C4E244324232B519C07FCB86AF0A620CCBDFF668A6961A2321D10FF6ABE7BA1B8D07C09E14FA11956EB4BBED667C685FAAF4A29BtFs6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2022-03-02T08:49:00Z</dcterms:created>
  <dcterms:modified xsi:type="dcterms:W3CDTF">2024-12-20T06:21:00Z</dcterms:modified>
</cp:coreProperties>
</file>