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78F6" w14:textId="77777777" w:rsidR="00FF272A" w:rsidRDefault="00FF272A" w:rsidP="00FF272A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Проект</w:t>
      </w:r>
    </w:p>
    <w:p w14:paraId="44613834" w14:textId="77777777" w:rsidR="00FF272A" w:rsidRPr="005C09C9" w:rsidRDefault="00FF272A" w:rsidP="00FF272A">
      <w:pPr>
        <w:pStyle w:val="aa"/>
        <w:jc w:val="center"/>
        <w:rPr>
          <w:b/>
        </w:rPr>
      </w:pPr>
      <w:r w:rsidRPr="005C09C9">
        <w:rPr>
          <w:b/>
        </w:rPr>
        <w:t>Администрация</w:t>
      </w:r>
    </w:p>
    <w:p w14:paraId="60B5FDA1" w14:textId="77777777" w:rsidR="00FF272A" w:rsidRPr="005C09C9" w:rsidRDefault="00FF272A" w:rsidP="00FF272A">
      <w:pPr>
        <w:pStyle w:val="aa"/>
        <w:jc w:val="center"/>
        <w:rPr>
          <w:b/>
        </w:rPr>
      </w:pPr>
      <w:r w:rsidRPr="005C09C9">
        <w:rPr>
          <w:b/>
        </w:rPr>
        <w:t>Ефимовского городского поселения</w:t>
      </w:r>
    </w:p>
    <w:p w14:paraId="40CFE20E" w14:textId="77777777" w:rsidR="00FF272A" w:rsidRPr="005C09C9" w:rsidRDefault="00FF272A" w:rsidP="00FF272A">
      <w:pPr>
        <w:pStyle w:val="aa"/>
        <w:jc w:val="center"/>
        <w:rPr>
          <w:b/>
        </w:rPr>
      </w:pPr>
      <w:proofErr w:type="spellStart"/>
      <w:r w:rsidRPr="005C09C9">
        <w:rPr>
          <w:b/>
        </w:rPr>
        <w:t>Бокситогорского</w:t>
      </w:r>
      <w:proofErr w:type="spellEnd"/>
      <w:r w:rsidRPr="005C09C9">
        <w:rPr>
          <w:b/>
        </w:rPr>
        <w:t xml:space="preserve"> муниципального района Ленинградской области</w:t>
      </w:r>
    </w:p>
    <w:p w14:paraId="02200164" w14:textId="77777777" w:rsidR="00FF272A" w:rsidRPr="005C09C9" w:rsidRDefault="00FF272A" w:rsidP="00FF272A">
      <w:pPr>
        <w:pStyle w:val="aa"/>
        <w:jc w:val="center"/>
        <w:rPr>
          <w:b/>
          <w:bCs/>
        </w:rPr>
      </w:pPr>
      <w:proofErr w:type="gramStart"/>
      <w:r w:rsidRPr="005C09C9">
        <w:rPr>
          <w:b/>
          <w:bCs/>
        </w:rPr>
        <w:t>П</w:t>
      </w:r>
      <w:proofErr w:type="gramEnd"/>
      <w:r w:rsidRPr="005C09C9">
        <w:rPr>
          <w:b/>
          <w:bCs/>
        </w:rPr>
        <w:t xml:space="preserve"> О С Т А Н О В Л Е Н И Е</w:t>
      </w:r>
    </w:p>
    <w:p w14:paraId="20E205B0" w14:textId="77777777" w:rsidR="00FF272A" w:rsidRPr="00AB0680" w:rsidRDefault="00FF272A" w:rsidP="00FF272A">
      <w:pPr>
        <w:suppressAutoHyphens/>
        <w:rPr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FF272A" w:rsidRPr="00AB0680" w14:paraId="689E71DA" w14:textId="77777777" w:rsidTr="001642F0">
        <w:trPr>
          <w:trHeight w:val="60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0F8CC" w14:textId="77777777" w:rsidR="00FF272A" w:rsidRPr="00AB0680" w:rsidRDefault="00FF272A" w:rsidP="001642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57C02" w14:textId="77777777" w:rsidR="00FF272A" w:rsidRPr="00D51AF4" w:rsidRDefault="00FF272A" w:rsidP="001642F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B0680">
              <w:rPr>
                <w:lang w:eastAsia="ar-SA"/>
              </w:rPr>
              <w:t xml:space="preserve">               </w:t>
            </w:r>
            <w:proofErr w:type="spellStart"/>
            <w:r w:rsidRPr="00D51AF4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D51AF4">
              <w:rPr>
                <w:rFonts w:ascii="Times New Roman" w:hAnsi="Times New Roman"/>
                <w:lang w:eastAsia="ar-SA"/>
              </w:rPr>
              <w:t>.Е</w:t>
            </w:r>
            <w:proofErr w:type="gramEnd"/>
            <w:r w:rsidRPr="00D51AF4">
              <w:rPr>
                <w:rFonts w:ascii="Times New Roman" w:hAnsi="Times New Roman"/>
                <w:lang w:eastAsia="ar-SA"/>
              </w:rPr>
              <w:t>фимовский</w:t>
            </w:r>
            <w:proofErr w:type="spellEnd"/>
            <w:r w:rsidRPr="00D51AF4">
              <w:rPr>
                <w:rFonts w:ascii="Times New Roman" w:hAnsi="Times New Roman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320A9" w14:textId="77777777" w:rsidR="00FF272A" w:rsidRPr="00D51AF4" w:rsidRDefault="00FF272A" w:rsidP="001642F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1A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____</w:t>
            </w:r>
          </w:p>
          <w:p w14:paraId="0588B543" w14:textId="77777777" w:rsidR="00FF272A" w:rsidRPr="00AB0680" w:rsidRDefault="00FF272A" w:rsidP="001642F0">
            <w:pPr>
              <w:suppressAutoHyphens/>
              <w:rPr>
                <w:lang w:eastAsia="ar-SA"/>
              </w:rPr>
            </w:pPr>
          </w:p>
        </w:tc>
      </w:tr>
    </w:tbl>
    <w:p w14:paraId="21829FF9" w14:textId="77777777" w:rsidR="00FF272A" w:rsidRPr="00FF272A" w:rsidRDefault="00FF272A" w:rsidP="00FF272A">
      <w:pPr>
        <w:pStyle w:val="aa"/>
        <w:jc w:val="center"/>
        <w:rPr>
          <w:b/>
        </w:rPr>
      </w:pPr>
      <w:r w:rsidRPr="00FF272A">
        <w:rPr>
          <w:b/>
        </w:rPr>
        <w:t xml:space="preserve">О внесении изменений и дополнений в постановление администрации </w:t>
      </w:r>
    </w:p>
    <w:p w14:paraId="73F968CD" w14:textId="77777777" w:rsidR="00FF272A" w:rsidRPr="00FF272A" w:rsidRDefault="00FF272A" w:rsidP="00FF27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272A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proofErr w:type="spellStart"/>
      <w:r w:rsidRPr="00FF272A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F272A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 0</w:t>
      </w:r>
      <w:r w:rsidRPr="00FF272A">
        <w:rPr>
          <w:rFonts w:ascii="Times New Roman" w:hAnsi="Times New Roman"/>
          <w:b/>
          <w:sz w:val="24"/>
          <w:szCs w:val="24"/>
        </w:rPr>
        <w:t>8</w:t>
      </w:r>
      <w:r w:rsidRPr="00FF272A">
        <w:rPr>
          <w:rFonts w:ascii="Times New Roman" w:hAnsi="Times New Roman"/>
          <w:b/>
          <w:sz w:val="24"/>
          <w:szCs w:val="24"/>
        </w:rPr>
        <w:t>.</w:t>
      </w:r>
      <w:r w:rsidRPr="00FF272A">
        <w:rPr>
          <w:rFonts w:ascii="Times New Roman" w:hAnsi="Times New Roman"/>
          <w:b/>
          <w:sz w:val="24"/>
          <w:szCs w:val="24"/>
        </w:rPr>
        <w:t>1</w:t>
      </w:r>
      <w:r w:rsidRPr="00FF272A">
        <w:rPr>
          <w:rFonts w:ascii="Times New Roman" w:hAnsi="Times New Roman"/>
          <w:b/>
          <w:sz w:val="24"/>
          <w:szCs w:val="24"/>
        </w:rPr>
        <w:t xml:space="preserve">1.2024 № </w:t>
      </w:r>
      <w:r w:rsidRPr="00FF272A">
        <w:rPr>
          <w:rFonts w:ascii="Times New Roman" w:hAnsi="Times New Roman"/>
          <w:b/>
          <w:sz w:val="24"/>
          <w:szCs w:val="24"/>
        </w:rPr>
        <w:t>254</w:t>
      </w:r>
      <w:r w:rsidRPr="00FF272A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</w:t>
      </w:r>
      <w:proofErr w:type="spellStart"/>
      <w:r w:rsidRPr="00FF272A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F272A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  <w:r w:rsidRPr="00FF272A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732BA1AD" w14:textId="652267EA" w:rsidR="00FF272A" w:rsidRPr="00AB0680" w:rsidRDefault="00FF272A" w:rsidP="00FF272A">
      <w:pPr>
        <w:pStyle w:val="aa"/>
        <w:jc w:val="center"/>
        <w:rPr>
          <w:b/>
        </w:rPr>
      </w:pPr>
    </w:p>
    <w:p w14:paraId="6BE65FEF" w14:textId="77777777" w:rsidR="00FF272A" w:rsidRDefault="00FF272A" w:rsidP="00FF272A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14:paraId="7FFB37DA" w14:textId="77777777" w:rsidR="00FF272A" w:rsidRPr="00D51AF4" w:rsidRDefault="00FF272A" w:rsidP="00FF272A">
      <w:pPr>
        <w:pStyle w:val="ConsPlusTitle"/>
        <w:widowControl/>
        <w:tabs>
          <w:tab w:val="left" w:pos="1134"/>
        </w:tabs>
        <w:jc w:val="both"/>
      </w:pPr>
      <w:proofErr w:type="gramStart"/>
      <w:r w:rsidRPr="00D51AF4">
        <w:t>П</w:t>
      </w:r>
      <w:proofErr w:type="gramEnd"/>
      <w:r w:rsidRPr="00D51AF4">
        <w:t xml:space="preserve"> О С Т А Н О В Л Я Ю:</w:t>
      </w:r>
    </w:p>
    <w:p w14:paraId="639A92EA" w14:textId="599B51D2" w:rsidR="00FF272A" w:rsidRPr="00EF7A94" w:rsidRDefault="00FF272A" w:rsidP="00FF272A">
      <w:pPr>
        <w:pStyle w:val="aa"/>
        <w:numPr>
          <w:ilvl w:val="0"/>
          <w:numId w:val="1"/>
        </w:numPr>
        <w:suppressAutoHyphens w:val="0"/>
        <w:ind w:left="0" w:firstLine="567"/>
        <w:jc w:val="both"/>
      </w:pPr>
      <w:r w:rsidRPr="00EF7A94">
        <w:t>Внести в Административный регламент предоставления муниципальной услуги «</w:t>
      </w:r>
      <w:r w:rsidRPr="00C714BA"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</w:t>
      </w:r>
      <w:proofErr w:type="spellStart"/>
      <w:r w:rsidRPr="00C714BA">
        <w:t>Бокситогорского</w:t>
      </w:r>
      <w:proofErr w:type="spellEnd"/>
      <w:r w:rsidRPr="00C714BA">
        <w:t xml:space="preserve"> муниципального района Ленинградской области</w:t>
      </w:r>
      <w:r w:rsidRPr="00EF7A94">
        <w:t xml:space="preserve">», утвержденный  постановлением администрации Ефимовского городского поселения </w:t>
      </w:r>
      <w:proofErr w:type="spellStart"/>
      <w:r w:rsidRPr="00EF7A94">
        <w:t>Бокситогорского</w:t>
      </w:r>
      <w:proofErr w:type="spellEnd"/>
      <w:r w:rsidRPr="00EF7A94">
        <w:t xml:space="preserve"> муниципального района Ленинградской области от 0</w:t>
      </w:r>
      <w:r>
        <w:t>8</w:t>
      </w:r>
      <w:r w:rsidRPr="00EF7A94">
        <w:t>.</w:t>
      </w:r>
      <w:r>
        <w:t>1</w:t>
      </w:r>
      <w:r>
        <w:t>1</w:t>
      </w:r>
      <w:r w:rsidRPr="00EF7A94">
        <w:t xml:space="preserve">.2024 № </w:t>
      </w:r>
      <w:r>
        <w:t>254</w:t>
      </w:r>
      <w:r w:rsidRPr="00EF7A94">
        <w:t xml:space="preserve"> (далее - Административный регламент) следующие изменения:</w:t>
      </w:r>
    </w:p>
    <w:p w14:paraId="5BB3D542" w14:textId="369ED6E2" w:rsidR="00FF272A" w:rsidRDefault="00FF272A" w:rsidP="00FF272A">
      <w:pPr>
        <w:pStyle w:val="ConsPlusTitle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proofErr w:type="gramStart"/>
      <w:r>
        <w:rPr>
          <w:b w:val="0"/>
        </w:rPr>
        <w:t>В пункте 2.2.1. цитату «</w:t>
      </w:r>
      <w:r w:rsidRPr="00F63D66">
        <w:rPr>
          <w:b w:val="0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lang w:eastAsia="zh-CN"/>
        </w:rPr>
        <w:t xml:space="preserve"> заменить на </w:t>
      </w:r>
      <w:r w:rsidRPr="00F63D66">
        <w:rPr>
          <w:b w:val="0"/>
          <w:lang w:eastAsia="zh-CN"/>
        </w:rPr>
        <w:t>«</w:t>
      </w:r>
      <w:r w:rsidRPr="00F63D66">
        <w:rPr>
          <w:b w:val="0"/>
        </w:rPr>
        <w:t xml:space="preserve">предусмотренных </w:t>
      </w:r>
      <w:hyperlink r:id="rId8" w:history="1">
        <w:r w:rsidRPr="00F63D66">
          <w:rPr>
            <w:b w:val="0"/>
          </w:rPr>
          <w:t>статьями 9</w:t>
        </w:r>
      </w:hyperlink>
      <w:r w:rsidRPr="00F63D66">
        <w:rPr>
          <w:b w:val="0"/>
        </w:rPr>
        <w:t xml:space="preserve">, </w:t>
      </w:r>
      <w:hyperlink r:id="rId9" w:history="1">
        <w:r w:rsidRPr="00F63D66">
          <w:rPr>
            <w:b w:val="0"/>
          </w:rPr>
          <w:t>10</w:t>
        </w:r>
      </w:hyperlink>
      <w:r w:rsidRPr="00F63D66">
        <w:rPr>
          <w:b w:val="0"/>
        </w:rPr>
        <w:t xml:space="preserve"> и </w:t>
      </w:r>
      <w:hyperlink r:id="rId10" w:history="1">
        <w:r w:rsidRPr="00F63D66">
          <w:rPr>
            <w:b w:val="0"/>
          </w:rPr>
          <w:t>14</w:t>
        </w:r>
      </w:hyperlink>
      <w:r w:rsidRPr="00F63D66">
        <w:rPr>
          <w:b w:val="0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</w:t>
      </w:r>
      <w:proofErr w:type="gramEnd"/>
      <w:r w:rsidRPr="00F63D66">
        <w:rPr>
          <w:b w:val="0"/>
        </w:rPr>
        <w:t xml:space="preserve"> Российской Федерации и признании </w:t>
      </w:r>
      <w:proofErr w:type="gramStart"/>
      <w:r w:rsidRPr="00F63D66">
        <w:rPr>
          <w:b w:val="0"/>
        </w:rPr>
        <w:t>утратившими</w:t>
      </w:r>
      <w:proofErr w:type="gramEnd"/>
      <w:r w:rsidRPr="00F63D66">
        <w:rPr>
          <w:b w:val="0"/>
        </w:rPr>
        <w:t xml:space="preserve"> силу отдельных положений законодательных актов Российской Федерации»</w:t>
      </w:r>
      <w:r>
        <w:rPr>
          <w:b w:val="0"/>
        </w:rPr>
        <w:t>;</w:t>
      </w:r>
    </w:p>
    <w:p w14:paraId="1D0920C4" w14:textId="77777777" w:rsidR="00FF272A" w:rsidRPr="00F63D66" w:rsidRDefault="00FF272A" w:rsidP="00FF272A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F63D66">
        <w:rPr>
          <w:rFonts w:ascii="Times New Roman" w:hAnsi="Times New Roman"/>
          <w:sz w:val="24"/>
          <w:szCs w:val="24"/>
        </w:rPr>
        <w:t>Подпункт 2 пункта 2.2.2 читать в новой редакции:</w:t>
      </w:r>
      <w:r>
        <w:rPr>
          <w:b/>
        </w:rPr>
        <w:t xml:space="preserve"> «</w:t>
      </w:r>
      <w:r w:rsidRPr="00F63D66">
        <w:rPr>
          <w:rFonts w:ascii="Times New Roman" w:hAnsi="Times New Roman"/>
          <w:sz w:val="24"/>
          <w:szCs w:val="24"/>
          <w:lang w:eastAsia="ru-RU"/>
        </w:rPr>
        <w:t xml:space="preserve">информационных технологий, предусмотренных </w:t>
      </w:r>
      <w:hyperlink r:id="rId11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статьями 9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10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3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14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14:paraId="023AC63D" w14:textId="53590990" w:rsidR="00FF272A" w:rsidRPr="00FF272A" w:rsidRDefault="00FF272A" w:rsidP="00FF272A">
      <w:pPr>
        <w:pStyle w:val="ConsPlusTitle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>
        <w:rPr>
          <w:b w:val="0"/>
        </w:rPr>
        <w:t>В пункте 2.</w:t>
      </w:r>
      <w:r>
        <w:rPr>
          <w:b w:val="0"/>
        </w:rPr>
        <w:t>4</w:t>
      </w:r>
      <w:r>
        <w:rPr>
          <w:b w:val="0"/>
        </w:rPr>
        <w:t xml:space="preserve"> </w:t>
      </w:r>
      <w:r>
        <w:rPr>
          <w:b w:val="0"/>
        </w:rPr>
        <w:t>исключить слово «(регистрации)»</w:t>
      </w:r>
      <w:r w:rsidRPr="00F63D66">
        <w:rPr>
          <w:rFonts w:eastAsia="Calibri"/>
          <w:b w:val="0"/>
          <w:lang w:eastAsia="en-US"/>
        </w:rPr>
        <w:t>.</w:t>
      </w:r>
    </w:p>
    <w:p w14:paraId="19D0AD4F" w14:textId="41AF00D8" w:rsidR="00FF272A" w:rsidRDefault="00FF272A" w:rsidP="00FF272A">
      <w:pPr>
        <w:pStyle w:val="ConsPlusTitle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 w:rsidRPr="00FF272A">
        <w:rPr>
          <w:b w:val="0"/>
        </w:rPr>
        <w:lastRenderedPageBreak/>
        <w:t>Пункт 2.12 продолжить цитатой: «</w:t>
      </w:r>
      <w:r w:rsidRPr="00FF272A">
        <w:rPr>
          <w:b w:val="0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b w:val="0"/>
        </w:rPr>
        <w:t>»;</w:t>
      </w:r>
    </w:p>
    <w:p w14:paraId="58595AB4" w14:textId="77777777" w:rsidR="00FF272A" w:rsidRDefault="00FF272A" w:rsidP="00BA2ABB">
      <w:pPr>
        <w:pStyle w:val="ConsPlusNormal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 xml:space="preserve">Пункт 2.13 читать в новой редакции: </w:t>
      </w:r>
    </w:p>
    <w:p w14:paraId="37F260DC" w14:textId="76F9A166" w:rsidR="00FF272A" w:rsidRPr="00FF272A" w:rsidRDefault="00FF272A" w:rsidP="00FF272A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>«</w:t>
      </w:r>
      <w:r w:rsidRPr="00FF272A">
        <w:rPr>
          <w:rFonts w:ascii="Times New Roman" w:hAnsi="Times New Roman" w:cs="Times New Roman"/>
          <w:sz w:val="24"/>
          <w:szCs w:val="24"/>
        </w:rPr>
        <w:t>2.13. Регистрация заявления производиться в день его принятия.</w:t>
      </w:r>
    </w:p>
    <w:p w14:paraId="71C03CA7" w14:textId="0370718E" w:rsidR="00FF272A" w:rsidRDefault="00FF272A" w:rsidP="00FF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</w:t>
      </w:r>
      <w:proofErr w:type="gramStart"/>
      <w:r w:rsidRPr="00FF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17B9BE5F" w14:textId="5DDC721D" w:rsidR="00BA2ABB" w:rsidRPr="00F63D66" w:rsidRDefault="00BA2ABB" w:rsidP="00BA2ABB">
      <w:pPr>
        <w:pStyle w:val="ConsPlusTitle"/>
        <w:widowControl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В пункте 2.1</w:t>
      </w:r>
      <w:r>
        <w:rPr>
          <w:b w:val="0"/>
        </w:rPr>
        <w:t>4</w:t>
      </w:r>
      <w:r>
        <w:rPr>
          <w:b w:val="0"/>
        </w:rPr>
        <w:t xml:space="preserve"> после слов «перечнем документов» добавить слова «</w:t>
      </w:r>
      <w:r w:rsidRPr="00F63D66">
        <w:rPr>
          <w:rFonts w:eastAsia="Calibri"/>
          <w:b w:val="0"/>
          <w:lang w:eastAsia="en-US"/>
        </w:rPr>
        <w:t>и (или) информации».</w:t>
      </w:r>
    </w:p>
    <w:p w14:paraId="66127F83" w14:textId="56B98505" w:rsidR="00BA2ABB" w:rsidRPr="00FF272A" w:rsidRDefault="00BA2ABB" w:rsidP="00BA2ABB">
      <w:pPr>
        <w:pStyle w:val="ConsPlusNormal"/>
        <w:ind w:left="644"/>
        <w:jc w:val="both"/>
        <w:rPr>
          <w:b/>
          <w:sz w:val="24"/>
          <w:szCs w:val="24"/>
        </w:rPr>
      </w:pPr>
    </w:p>
    <w:p w14:paraId="23D3CD21" w14:textId="77777777" w:rsidR="00FF272A" w:rsidRPr="00D224E3" w:rsidRDefault="00FF272A" w:rsidP="00BA2ABB">
      <w:pPr>
        <w:pStyle w:val="ConsPlusTitle"/>
        <w:widowControl/>
        <w:numPr>
          <w:ilvl w:val="0"/>
          <w:numId w:val="2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 xml:space="preserve">Постановление </w:t>
      </w:r>
      <w:r>
        <w:rPr>
          <w:b w:val="0"/>
          <w:color w:val="000000"/>
        </w:rPr>
        <w:t>о</w:t>
      </w:r>
      <w:r w:rsidRPr="00926822">
        <w:rPr>
          <w:b w:val="0"/>
          <w:color w:val="000000"/>
        </w:rPr>
        <w:t>бнародовать в газете «Новый путь»  и на официальном сайте Ефимовского городского поселения.</w:t>
      </w:r>
    </w:p>
    <w:p w14:paraId="59BC17F8" w14:textId="77777777" w:rsidR="00D224E3" w:rsidRPr="00976CCA" w:rsidRDefault="00D224E3" w:rsidP="00D224E3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14:paraId="0F7142F6" w14:textId="77777777" w:rsidR="00FF272A" w:rsidRPr="003D5F9C" w:rsidRDefault="00FF272A" w:rsidP="00BA2ABB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Pr="003D5F9C">
        <w:rPr>
          <w:rFonts w:ascii="Times New Roman" w:hAnsi="Times New Roman"/>
          <w:sz w:val="24"/>
          <w:szCs w:val="24"/>
        </w:rPr>
        <w:t>остановление вступает в силу на следующий день после официального опубликования.</w:t>
      </w:r>
    </w:p>
    <w:p w14:paraId="072284ED" w14:textId="77777777" w:rsidR="00FF272A" w:rsidRDefault="00FF272A" w:rsidP="00FF272A">
      <w:pPr>
        <w:pStyle w:val="a8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1FF0702B" w14:textId="77777777" w:rsidR="00D224E3" w:rsidRPr="003D5F9C" w:rsidRDefault="00D224E3" w:rsidP="00FF272A">
      <w:pPr>
        <w:pStyle w:val="a8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523C5B" w14:textId="77777777" w:rsidR="00FF272A" w:rsidRPr="005C09C9" w:rsidRDefault="00FF272A" w:rsidP="00FF272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09C9">
        <w:rPr>
          <w:rFonts w:ascii="Times New Roman" w:hAnsi="Times New Roman"/>
          <w:sz w:val="24"/>
          <w:szCs w:val="24"/>
          <w:u w:val="single"/>
        </w:rPr>
        <w:t>Глава администрации</w:t>
      </w:r>
      <w:r w:rsidRPr="005C09C9">
        <w:rPr>
          <w:rFonts w:ascii="Times New Roman" w:hAnsi="Times New Roman"/>
          <w:sz w:val="24"/>
          <w:szCs w:val="24"/>
          <w:u w:val="single"/>
        </w:rPr>
        <w:tab/>
      </w:r>
      <w:r w:rsidRPr="005C09C9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                          </w:t>
      </w:r>
      <w:proofErr w:type="spellStart"/>
      <w:r w:rsidRPr="005C09C9">
        <w:rPr>
          <w:rFonts w:ascii="Times New Roman" w:hAnsi="Times New Roman"/>
          <w:sz w:val="24"/>
          <w:szCs w:val="24"/>
          <w:u w:val="single"/>
        </w:rPr>
        <w:t>С.И.Покровкин</w:t>
      </w:r>
      <w:proofErr w:type="spellEnd"/>
      <w:r w:rsidRPr="005C09C9">
        <w:rPr>
          <w:rFonts w:ascii="Times New Roman" w:hAnsi="Times New Roman"/>
          <w:sz w:val="24"/>
          <w:szCs w:val="24"/>
        </w:rPr>
        <w:t xml:space="preserve"> </w:t>
      </w:r>
    </w:p>
    <w:p w14:paraId="37E25B1B" w14:textId="77777777" w:rsidR="00FF272A" w:rsidRPr="005C09C9" w:rsidRDefault="00FF272A" w:rsidP="00FF272A">
      <w:pPr>
        <w:tabs>
          <w:tab w:val="left" w:pos="1260"/>
        </w:tabs>
        <w:jc w:val="both"/>
      </w:pPr>
      <w:r w:rsidRPr="005C09C9">
        <w:rPr>
          <w:rFonts w:ascii="Times New Roman" w:hAnsi="Times New Roman"/>
        </w:rPr>
        <w:t xml:space="preserve">Разослано:  регистр МНПА, секторам, в дело.   </w:t>
      </w:r>
    </w:p>
    <w:p w14:paraId="2D567717" w14:textId="77777777" w:rsidR="00EC76BB" w:rsidRPr="00FF272A" w:rsidRDefault="00EC76BB" w:rsidP="00FF272A"/>
    <w:sectPr w:rsidR="00EC76BB" w:rsidRPr="00FF272A" w:rsidSect="00EC76BB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41B7" w14:textId="77777777" w:rsidR="00F24ECA" w:rsidRDefault="00F24ECA" w:rsidP="00EC76BB">
      <w:pPr>
        <w:spacing w:after="0" w:line="240" w:lineRule="auto"/>
      </w:pPr>
      <w:r>
        <w:separator/>
      </w:r>
    </w:p>
  </w:endnote>
  <w:endnote w:type="continuationSeparator" w:id="0">
    <w:p w14:paraId="380B49D0" w14:textId="77777777" w:rsidR="00F24ECA" w:rsidRDefault="00F24ECA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B4BB" w14:textId="77777777" w:rsidR="00F24ECA" w:rsidRDefault="00F24ECA" w:rsidP="00EC76BB">
      <w:pPr>
        <w:spacing w:after="0" w:line="240" w:lineRule="auto"/>
      </w:pPr>
      <w:r>
        <w:separator/>
      </w:r>
    </w:p>
  </w:footnote>
  <w:footnote w:type="continuationSeparator" w:id="0">
    <w:p w14:paraId="45A5D288" w14:textId="77777777" w:rsidR="00F24ECA" w:rsidRDefault="00F24ECA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14:paraId="7AB4EA58" w14:textId="77777777" w:rsidR="00E40F48" w:rsidRDefault="00E40F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E3">
          <w:rPr>
            <w:noProof/>
          </w:rPr>
          <w:t>2</w:t>
        </w:r>
        <w:r>
          <w:fldChar w:fldCharType="end"/>
        </w:r>
      </w:p>
    </w:sdtContent>
  </w:sdt>
  <w:p w14:paraId="098F2403" w14:textId="77777777" w:rsidR="00E40F48" w:rsidRDefault="00E40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31B8D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ABA0204"/>
    <w:multiLevelType w:val="multilevel"/>
    <w:tmpl w:val="31B8D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7A2F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30F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B7AFE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3F45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2ABB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4E3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4ECA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2A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9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F272A"/>
    <w:pPr>
      <w:ind w:left="720"/>
      <w:contextualSpacing/>
    </w:pPr>
    <w:rPr>
      <w:rFonts w:eastAsia="Calibri"/>
    </w:rPr>
  </w:style>
  <w:style w:type="paragraph" w:styleId="aa">
    <w:name w:val="No Spacing"/>
    <w:uiPriority w:val="1"/>
    <w:qFormat/>
    <w:rsid w:val="00FF2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FF272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F27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7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F272A"/>
    <w:pPr>
      <w:ind w:left="720"/>
      <w:contextualSpacing/>
    </w:pPr>
    <w:rPr>
      <w:rFonts w:eastAsia="Calibri"/>
    </w:rPr>
  </w:style>
  <w:style w:type="paragraph" w:styleId="aa">
    <w:name w:val="No Spacing"/>
    <w:uiPriority w:val="1"/>
    <w:qFormat/>
    <w:rsid w:val="00FF2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FF272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F27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7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4</cp:revision>
  <dcterms:created xsi:type="dcterms:W3CDTF">2024-10-08T11:01:00Z</dcterms:created>
  <dcterms:modified xsi:type="dcterms:W3CDTF">2025-04-17T09:06:00Z</dcterms:modified>
</cp:coreProperties>
</file>