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В соответствии со статьей 9 Конституции Российской Федерации,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Муниципальный земельный контроль является важным звеном в системе государственного управления в сфере землепользования. Проведение муниципального земельного контроля предусмотрено статьей 72 Земельного кодекса Российской Федерации. Цель муниципального земельного контроля – сохранение земли как природного ресурса, основы жизни и деятельности граждан. Организация и проведение муниципального земельного контроля осуществляются в соответствии с принципами законности, презумпции невиновности, невмешательства в деятельность юридических лиц и индивидуальных предпринимателей при осуществлении ими предпринимательской деятельности.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Муниципальный земельный контроль осуществляется в форме проверок выполнения юридическими лицами или индивидуальными предпринимателями, физическими лицами, а также должностными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Муниципальный земельный контроль осуществляется во взаимодействии с органами государственного земельного надзора. Порядок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В срок не позднее чем пять рабочих дней со дня поступления от органа местного самоуправления копии акта проверки,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Государственный земельный надзор осуществляется Федеральной службой государственной регистрации, кадастра и картографии (</w:t>
      </w:r>
      <w:proofErr w:type="spellStart"/>
      <w:r w:rsidRPr="004D4F19">
        <w:rPr>
          <w:spacing w:val="0"/>
          <w:szCs w:val="24"/>
        </w:rPr>
        <w:t>Росреестром</w:t>
      </w:r>
      <w:proofErr w:type="spellEnd"/>
      <w:r w:rsidRPr="004D4F19">
        <w:rPr>
          <w:spacing w:val="0"/>
          <w:szCs w:val="24"/>
        </w:rPr>
        <w:t>) и ее территориальными органами, а также Федеральной службой по ветеринарному и фитосанитарному надзору (</w:t>
      </w:r>
      <w:proofErr w:type="spellStart"/>
      <w:r w:rsidRPr="004D4F19">
        <w:rPr>
          <w:spacing w:val="0"/>
          <w:szCs w:val="24"/>
        </w:rPr>
        <w:t>Россельхознадзором</w:t>
      </w:r>
      <w:proofErr w:type="spellEnd"/>
      <w:r w:rsidRPr="004D4F19">
        <w:rPr>
          <w:spacing w:val="0"/>
          <w:szCs w:val="24"/>
        </w:rPr>
        <w:t>) и ее территориальными органами.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По результатам рассмотрения дела об административном правонарушении в случае признания лица виновным в совершении правонарушения выносится постановление о назначении административного наказания. Одновременно с постановлением о назначении административного наказания (либо с постановлением о прекращении производства по делу при наличии события правонарушения) выносится предписание об устранении нарушения земельного законодательства с установлением срока устранения нарушения.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В случае установления неиспользования земельного участка в течение трех и более лет (глава 7 Земельного кодекса Российской Федерации, статья 8.8 </w:t>
      </w:r>
      <w:proofErr w:type="spellStart"/>
      <w:r w:rsidRPr="004D4F19">
        <w:rPr>
          <w:spacing w:val="0"/>
          <w:szCs w:val="24"/>
        </w:rPr>
        <w:t>КоАП</w:t>
      </w:r>
      <w:proofErr w:type="spellEnd"/>
      <w:r w:rsidRPr="004D4F19">
        <w:rPr>
          <w:spacing w:val="0"/>
          <w:szCs w:val="24"/>
        </w:rPr>
        <w:t xml:space="preserve">), одновременно с привлечением к административной ответственности принимаются меры по принудительному прекращению прав на земельный участок (выносится предупреждение о </w:t>
      </w:r>
      <w:r w:rsidRPr="004D4F19">
        <w:rPr>
          <w:spacing w:val="0"/>
          <w:szCs w:val="24"/>
        </w:rPr>
        <w:lastRenderedPageBreak/>
        <w:t>допущенном земельном правонарушении, соответствующие материалы направляются в уполномоченный орган государственной власти или местного самоуправления).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Наложение административного взыскания за нарушение земельного законодательства не освобождает виновных лиц от устранения допущенных нарушений. Эти нормы отражают принцип и требование реального исполнения закона, обязанность любого гражданина, должностного или юридического лица, совершившего правонарушение и привлеченного к административной ответственности, устранить допущенное нарушение. 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Проверки соблюдения требований земельного законодательства проводятся как планово, так и внепланово.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Плановые проверки соблюдения требований земельного законодательства проводятся в соответствии с ежегодными планами проведения плановых проверок, не чаще чем один раз в три года. Ежегодный план подлежит согласованию с органами прокуратуры.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В ежегодный план включаются правообладатели земельных участков, расположенных в границах соответствующего субъекта Российской Федерации.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Порядок разработки и утверждения ежегодного плана устанавливается в </w:t>
      </w:r>
      <w:hyperlink r:id="rId4" w:history="1">
        <w:r w:rsidRPr="004D4F19">
          <w:rPr>
            <w:color w:val="0000FF"/>
            <w:spacing w:val="0"/>
            <w:szCs w:val="24"/>
            <w:u w:val="single"/>
          </w:rPr>
          <w:t>положении</w:t>
        </w:r>
      </w:hyperlink>
      <w:r w:rsidRPr="004D4F19">
        <w:rPr>
          <w:spacing w:val="0"/>
          <w:szCs w:val="24"/>
        </w:rPr>
        <w:t xml:space="preserve"> о государственном земельном надзоре, утвержденном Правительством Российской Федерации.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 проводятся в случаях: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1) предусмотренных </w:t>
      </w:r>
      <w:hyperlink r:id="rId5" w:history="1">
        <w:r w:rsidRPr="004D4F19">
          <w:rPr>
            <w:color w:val="0000FF"/>
            <w:spacing w:val="0"/>
            <w:szCs w:val="24"/>
            <w:u w:val="single"/>
          </w:rPr>
          <w:t>частью 2 статьи 10</w:t>
        </w:r>
      </w:hyperlink>
      <w:r w:rsidRPr="004D4F19">
        <w:rPr>
          <w:spacing w:val="0"/>
          <w:szCs w:val="24"/>
        </w:rPr>
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bookmarkStart w:id="0" w:name="Par7"/>
      <w:bookmarkEnd w:id="0"/>
      <w:r w:rsidRPr="004D4F19">
        <w:rPr>
          <w:spacing w:val="0"/>
          <w:szCs w:val="24"/>
        </w:rPr>
        <w:t>2)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ответственность;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3) поступления в орган государственного земельного надзора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граждан.</w:t>
      </w:r>
    </w:p>
    <w:p w:rsidR="0019289B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Согласование с органами прокуратуры проведения внеплановых проверок в отношении граждан, органов государственной власти, органов местного самоуправления не требуется.</w:t>
      </w:r>
    </w:p>
    <w:p w:rsidR="0019289B" w:rsidRDefault="0019289B" w:rsidP="0019289B">
      <w:pPr>
        <w:spacing w:before="100" w:beforeAutospacing="1" w:after="100" w:afterAutospacing="1"/>
        <w:rPr>
          <w:spacing w:val="0"/>
          <w:szCs w:val="24"/>
        </w:rPr>
      </w:pP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b/>
          <w:bCs/>
          <w:spacing w:val="0"/>
          <w:szCs w:val="24"/>
        </w:rPr>
        <w:lastRenderedPageBreak/>
        <w:t>Нормативные правовые акты и муниципальные правовые акты, регламентирующие деятельность органов муниципального контроля и их должностных лиц:</w:t>
      </w:r>
    </w:p>
    <w:p w:rsidR="0019289B" w:rsidRPr="000277F1" w:rsidRDefault="0019289B" w:rsidP="0019289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277F1">
        <w:rPr>
          <w:rFonts w:ascii="Times New Roman" w:hAnsi="Times New Roman" w:cs="Times New Roman"/>
          <w:sz w:val="24"/>
          <w:szCs w:val="24"/>
        </w:rPr>
        <w:br/>
        <w:t xml:space="preserve">Конституция Российской Федерации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Кодекс Российской Федерации об административных правонарушениях;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Земельный кодекс Российской Федерации;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Градостроительный кодекс Российской Федерации;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Гражданский кодекс Российской Федерации;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24.07.2007 № 221-ФЗ "О государственном кадастре недвижимости";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Российской Федерации от 21.12.2004 № 172-ФЗ "О переводе земель или земельных участков из одной категории в другую";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10 июля 2001 г № 92-ФЗ "О специальных экологических программах реабилитации радиационно-загрязненных участков территорий";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16 июля 1998 г. № 101-ФЗ "О государственном регулировании обеспечения плодородия земель сельскохозяйственного назначения";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24 июля 2002 г. № 101-ФЗ "Об обороте земель сельскохозяйственного назначения";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7 июля 2003 г. № 112-ФЗ "О личном подсобном хозяйстве";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25 октября 2001 г. № 137-ФЗ "О введении в действие Земельного кодекса Российской Федерации";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Федеральный закон от 15 апреля 1998 г. № 66-ФЗ "О садоводческих, огороднических и дачных некоммерческих объединениях граждан";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Закон РФ от 21.02.1992 N 2395-1 "О недрах";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Областной закон Ленинградской области от 01.08.2017 № 60-оз "О порядке осуществления муниципального земельного контроля на территории Ленинградской области",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Областной закон Ленинградской области от 12.07.1999 № 41-оз "О плодородии земель сельскохозяйственного назначения ленинградской области";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Областной закон Ленинградской области от 02.12.2005 № 107-оз "Об обороте земель сельскохозяйственного назначения на территории Ленинградской области";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Российской Федерации от 01.06.2009 № 457 "О Федеральной службе государственной регистрации, кадастра и картографии";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Российской Федерации от 02.01.2015 № 1 "Об утверждении положения о государственном земельном надзоре";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Российской Федерации от 26.12.2014 №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Российской Федерации от 30.12.2011 № 1248 "О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утвержденные постановлением </w:t>
      </w:r>
      <w:r w:rsidRPr="000277F1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Российской Федерации от 30.06.2010 № 489";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РФ от 23 февраля 1994 г. № 140 "О рекультивации земель, снятии, сохранении и рациональном использовании плодородного слоя почвы";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РФ от 2 октября 2002 г. № 830 "Об утверждении положения о порядке консервации земель с изъятием их оборота";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Приказ Минприроды РФ от 22 декабря 1995 г. № 525 "Об утверждении основных положений о рекультивации земель, снятии, сохранении и рациональном использовании плодородного слоя почвы";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Распоряжение Правительства Российской Федерации от 19.04.2016 №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Методические указания по проведению комплексного мониторинга плодородия почв земель сельскохозяйственного назначения (утв. Минсельхозом РФ 24.09.2003, </w:t>
      </w:r>
      <w:proofErr w:type="spellStart"/>
      <w:r w:rsidRPr="000277F1">
        <w:rPr>
          <w:rFonts w:ascii="Times New Roman" w:hAnsi="Times New Roman" w:cs="Times New Roman"/>
          <w:sz w:val="24"/>
          <w:szCs w:val="24"/>
        </w:rPr>
        <w:t>Россельхозакадемией</w:t>
      </w:r>
      <w:proofErr w:type="spellEnd"/>
      <w:r w:rsidRPr="000277F1">
        <w:rPr>
          <w:rFonts w:ascii="Times New Roman" w:hAnsi="Times New Roman" w:cs="Times New Roman"/>
          <w:sz w:val="24"/>
          <w:szCs w:val="24"/>
        </w:rPr>
        <w:t xml:space="preserve"> 17.09.2003)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РФ от 23.04.2012 №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РФ от 22.07.2011 № 612 "Об утверждении критериев существенного снижения плодородия земель сельскохозяйственного назначения";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Приказ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Приказ Министерства экономического развития Российской Федерации от 30.09.2011 № 532 "О внесении изменений в приказ Минэкономразвития России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Приказ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Приказ Генеральной Прокуратуры Российской Федерации от 11.08.2010 № 313 "О порядке формирования ежегодного сводного плана проведения плановых проверок юридических лиц и индивидуальных предпринимателей";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Приказ Министерства экономического развития Российской Федерации от 25.09.2017 № 478 "Об утверждении перечня должностных лиц Федеральной службы государственной регистрации, кадастра и картографии, имеющих право составлять протоколы об административных правонарушениях, и о признании утратившими силу некоторых приказов Минэкономразвития России"; </w:t>
      </w:r>
      <w:r w:rsidRPr="000277F1">
        <w:rPr>
          <w:rFonts w:ascii="Times New Roman" w:hAnsi="Times New Roman" w:cs="Times New Roman"/>
          <w:sz w:val="24"/>
          <w:szCs w:val="24"/>
        </w:rPr>
        <w:br/>
        <w:t xml:space="preserve">Постановление Правительства Ленинградской области от 20.11.2017 № 481 "Об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области"; </w:t>
      </w:r>
      <w:r w:rsidRPr="000277F1">
        <w:rPr>
          <w:rFonts w:ascii="Times New Roman" w:hAnsi="Times New Roman" w:cs="Times New Roman"/>
          <w:sz w:val="24"/>
          <w:szCs w:val="24"/>
        </w:rPr>
        <w:br/>
        <w:t>Решение совета депутатов Ефимовского городского поселения Бокситогорского муниципального района Ленинградской области от 12.05.2017 № 137 "</w:t>
      </w:r>
      <w:r w:rsidRPr="000277F1">
        <w:rPr>
          <w:rFonts w:ascii="Times New Roman" w:hAnsi="Times New Roman" w:cs="Times New Roman"/>
          <w:bCs/>
          <w:sz w:val="24"/>
          <w:szCs w:val="24"/>
        </w:rPr>
        <w:t xml:space="preserve"> Об утверждении порядка осуществления муниципального земельного контроля на территории </w:t>
      </w:r>
      <w:r w:rsidRPr="000277F1">
        <w:rPr>
          <w:rFonts w:ascii="Times New Roman" w:hAnsi="Times New Roman" w:cs="Times New Roman"/>
          <w:bCs/>
          <w:sz w:val="24"/>
          <w:szCs w:val="24"/>
        </w:rPr>
        <w:lastRenderedPageBreak/>
        <w:t>Ефимовского городского поселения Бокситогорского муниципального района Ленинградской области</w:t>
      </w:r>
      <w:r w:rsidRPr="000277F1">
        <w:rPr>
          <w:rFonts w:ascii="Times New Roman" w:hAnsi="Times New Roman" w:cs="Times New Roman"/>
          <w:sz w:val="24"/>
          <w:szCs w:val="24"/>
        </w:rPr>
        <w:t>"</w:t>
      </w:r>
    </w:p>
    <w:p w:rsidR="0019289B" w:rsidRDefault="0019289B" w:rsidP="0019289B">
      <w:pPr>
        <w:spacing w:before="100" w:beforeAutospacing="1" w:after="100" w:afterAutospacing="1"/>
        <w:rPr>
          <w:spacing w:val="0"/>
          <w:szCs w:val="24"/>
        </w:rPr>
      </w:pP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b/>
          <w:bCs/>
          <w:spacing w:val="0"/>
          <w:szCs w:val="24"/>
        </w:rPr>
        <w:t xml:space="preserve">Стандарты, санитарные и гигиенические нормативы </w:t>
      </w:r>
      <w:r w:rsidRPr="004D4F19">
        <w:rPr>
          <w:spacing w:val="0"/>
          <w:szCs w:val="24"/>
        </w:rPr>
        <w:br/>
        <w:t xml:space="preserve">ГОСТ 27593-88 - ПОЧВЫ. ТЕРМИНЫ И ОПРЕДЕЛЕНИЯ. </w:t>
      </w:r>
      <w:r w:rsidRPr="004D4F19">
        <w:rPr>
          <w:spacing w:val="0"/>
          <w:szCs w:val="24"/>
        </w:rPr>
        <w:br/>
        <w:t xml:space="preserve">ГОСТ 26640/85 - ЗЕМЛИ. ТЕРМИНЫ И ОПРЕДЕЛЕНИЯ. </w:t>
      </w:r>
      <w:r w:rsidRPr="004D4F19">
        <w:rPr>
          <w:spacing w:val="0"/>
          <w:szCs w:val="24"/>
        </w:rPr>
        <w:br/>
        <w:t xml:space="preserve">ГОСТ 17.4.1.02-83 - ОХРАНА ПРИРОДЫ. ПОЧВЫ. КЛАССИФИКАЦИЯ ХИМИЧЕСКИХ ВЕЩЕСТВ ДЛЯ КОНТРОЛЯ ЗАГРЯЗНЕНИЯ. </w:t>
      </w:r>
      <w:r w:rsidRPr="004D4F19">
        <w:rPr>
          <w:spacing w:val="0"/>
          <w:szCs w:val="24"/>
        </w:rPr>
        <w:br/>
        <w:t xml:space="preserve">ГОСТ 17.14.2.02-83 - ОХРАНА ПРИРОДЫ. ПОЧВЫ. НОМЕНКЛАТУРА ПОКАЗАТЕЛЕЙ ПРИГОДНОСТИ НАРУШЕННОГО ПЛОДОРОДНОГО СЛОЯ ПОЧВ ДЛЯ ЗЕМЛЕВАНИЯ. </w:t>
      </w:r>
      <w:r w:rsidRPr="004D4F19">
        <w:rPr>
          <w:spacing w:val="0"/>
          <w:szCs w:val="24"/>
        </w:rPr>
        <w:br/>
        <w:t xml:space="preserve">ГОСТ 17.4.3.02-85 - ОХРАНА ПРИРОДЫ. ПОЧВЫ. ТРЕБОВАНИЯ К ОХРАНЕ ПЛОДОРОДНОГО СЛОЯ ПОЧВЫ ПРИ ПРОИЗВОДСТВЕ ЗЕМЛЯНЫХ РАБОТ. </w:t>
      </w:r>
      <w:r w:rsidRPr="004D4F19">
        <w:rPr>
          <w:spacing w:val="0"/>
          <w:szCs w:val="24"/>
        </w:rPr>
        <w:br/>
        <w:t xml:space="preserve">ГОСТ 17.4.3.03-85 - ОХРАНА ПРИРОДЫ. ПОЧВЫ. ОБЩИЕ ТРЕБОВАНИЯ К МЕТОДАМ ОПРЕДЕЛЕНИЯ ЗАГРЯЗНЯЮЩИХ ВЕЩЕСТВ. </w:t>
      </w:r>
      <w:r w:rsidRPr="004D4F19">
        <w:rPr>
          <w:spacing w:val="0"/>
          <w:szCs w:val="24"/>
        </w:rPr>
        <w:br/>
        <w:t xml:space="preserve">ГОСТ 17.4.3.04-85 - ОХРАНА ПРИРОДЫ. ПОЧВЫ. ОБЩИЕ ТРЕБОВАНИЯ К КОНТРОЛЮ И ОХРАНЕ ОТ ЗАГРЯЗНЕНИЯ. </w:t>
      </w:r>
      <w:r w:rsidRPr="004D4F19">
        <w:rPr>
          <w:spacing w:val="0"/>
          <w:szCs w:val="24"/>
        </w:rPr>
        <w:br/>
        <w:t xml:space="preserve">ГОСТ 17.4.3.06-86 - ОБЩИЕ ТРЕБОВАНИЯ К КЛАССИФИКАЦИИ ПОЧВ ПО ВЛИЯНИЮ Н АНИХ ХИМИЧЕСКИХ ЗАГРЯЗНИТЕЛЕЙ. </w:t>
      </w:r>
      <w:r w:rsidRPr="004D4F19">
        <w:rPr>
          <w:spacing w:val="0"/>
          <w:szCs w:val="24"/>
        </w:rPr>
        <w:br/>
        <w:t xml:space="preserve">ГОСТ 17.4.3.07-2001 - ОХРАНА ПРИРОДЫ. ПОЧВЫ. ТРЕБОВАНИЯ К СВОЙСТВАМ ОСАДКОВ СТОЧНЫХ ВОД ПРИ ИСПОЛЬЗОВАНИИ ИХ В КАЧЕСТВЕ УДОБРЕНИЙ. </w:t>
      </w:r>
      <w:r w:rsidRPr="004D4F19">
        <w:rPr>
          <w:spacing w:val="0"/>
          <w:szCs w:val="24"/>
        </w:rPr>
        <w:br/>
        <w:t xml:space="preserve">ГОСТ 17.5.1.01-83 - ОХРАНА ПРИРОДЫ. РЕКУЛЬТИВАЦИЯ ЗЕМЕЛЬ. ТЕРМИНЫ И ОПРЕДЕЛЕНИЯ. </w:t>
      </w:r>
      <w:r w:rsidRPr="004D4F19">
        <w:rPr>
          <w:spacing w:val="0"/>
          <w:szCs w:val="24"/>
        </w:rPr>
        <w:br/>
        <w:t xml:space="preserve">ГОСТ 17.5.1.06-84 - ОХРАНА ПРИРОДЫ. ЗЕМЛИ.КЛАССИФИКАЦИЯ МАЛОПРОДУКТИВНЫХ УГОДИЙ ДЛЯ ЗЕМЛЕВАНИЯ. </w:t>
      </w:r>
      <w:r w:rsidRPr="004D4F19">
        <w:rPr>
          <w:spacing w:val="0"/>
          <w:szCs w:val="24"/>
        </w:rPr>
        <w:br/>
        <w:t xml:space="preserve">ГОСТ 17.5.1.02-85 - ОХРАНA ПРИРОДЫ. ЗЕМЛИ. КЛАССИФИКАЦИЯ НАРУШЕННЫХ ЗЕМЕЛЬ ДЛЯ РЕКУЛЬТИВАЦИИ. </w:t>
      </w:r>
      <w:r w:rsidRPr="004D4F19">
        <w:rPr>
          <w:spacing w:val="0"/>
          <w:szCs w:val="24"/>
        </w:rPr>
        <w:br/>
        <w:t xml:space="preserve">ГОСТ 17.5.1.03-86 - ОХРАНА ПРИРОДЫ. ЗЕМЛИ. КЛАССИФИКАЦИЯ ВСКРЫШНЫХ И ВМЕЩАЮЩИХ ПОРОД ДЛЯ БИОЛОГИЧЕСКОЙ РЕКУЛЬТИВАЦИИ ЗЕМЕЛЬ. </w:t>
      </w:r>
      <w:r w:rsidRPr="004D4F19">
        <w:rPr>
          <w:spacing w:val="0"/>
          <w:szCs w:val="24"/>
        </w:rPr>
        <w:br/>
        <w:t xml:space="preserve">ГОСТ 17.5.3.03-80 - ОХРАНА ПРИРОДЫ. ЗЕМЛИ. ОБЩИЕ ТРЕБОВАНИЯ К ГИДРОЛЕСОМЕЛИОРАЦИИ. </w:t>
      </w:r>
      <w:r w:rsidRPr="004D4F19">
        <w:rPr>
          <w:spacing w:val="0"/>
          <w:szCs w:val="24"/>
        </w:rPr>
        <w:br/>
        <w:t xml:space="preserve">ГОСТ 17.5.3.04-83 - ОХРАНА ПРИРОДЫ. ЗЕМЛИ. ОБЩИЕ ТРЕБОВАНИЯ РЕКУЛЬТИВАЦИИ ЗЕМЕЛЬ. </w:t>
      </w:r>
      <w:r w:rsidRPr="004D4F19">
        <w:rPr>
          <w:spacing w:val="0"/>
          <w:szCs w:val="24"/>
        </w:rPr>
        <w:br/>
        <w:t xml:space="preserve">ГОСТ 17.5.3.05-84 - ОХРАНА ПРИРОДЫ. РЕКУЛЬТИВАЦИЯ ЗЕМЕЛЬ.ОБЩИЕ ТРЕБОВАНИЯ К ЗЕМЛЕВАНИЮ. </w:t>
      </w:r>
      <w:r w:rsidRPr="004D4F19">
        <w:rPr>
          <w:spacing w:val="0"/>
          <w:szCs w:val="24"/>
        </w:rPr>
        <w:br/>
        <w:t xml:space="preserve">ГОСТ 17.5.3.06-85 - ОХРАНА ПРИРОДЫ. ЗЕМЛИ. ТРЕБОВАНИЯ К ОПРЕДЕЛЕНИЮ НОРМ СНЯТИЯ ПЛОДОРОДНОГО СЛОЯ ПОЧВЫ ПРИ ПРОИЗВОДСТВЕ ЗЕМЛЯНЫХ РАБОТ. </w:t>
      </w:r>
      <w:r w:rsidRPr="004D4F19">
        <w:rPr>
          <w:spacing w:val="0"/>
          <w:szCs w:val="24"/>
        </w:rPr>
        <w:br/>
        <w:t xml:space="preserve">ГОСТ 29269-91 - ПОЧВЫ. ОБЩИЕ ТРЕБОВАНИЯ К ПРОВЕДЕНИЮ АНАЛИЗОВ. </w:t>
      </w:r>
      <w:r w:rsidRPr="004D4F19">
        <w:rPr>
          <w:spacing w:val="0"/>
          <w:szCs w:val="24"/>
        </w:rPr>
        <w:br/>
        <w:t xml:space="preserve">ГОСТ 26244-88 - ОБРАБОТКА ПОЧВЫ ПРЕДПОСЕВНАЯ. ТРЕБОВАНИЯ К КАЧЕСТВУ И МЕТОДЫ ОПРЕДЕЛЕНИЯ. </w:t>
      </w:r>
      <w:r w:rsidRPr="004D4F19">
        <w:rPr>
          <w:spacing w:val="0"/>
          <w:szCs w:val="24"/>
        </w:rPr>
        <w:br/>
        <w:t xml:space="preserve">ОСТ 23 002-97 - СОСТОЯНИЕ ЗЕМЕЛЬ. НАРУШЕНИЕ, ДЕГРАДИРОВАНИЕ И ЗАГРЯЗНЕНИЕ ЗЕМЛИ. КЛАССИФИКАЦИЯ. </w:t>
      </w:r>
      <w:r w:rsidRPr="004D4F19">
        <w:rPr>
          <w:spacing w:val="0"/>
          <w:szCs w:val="24"/>
        </w:rPr>
        <w:br/>
      </w:r>
      <w:proofErr w:type="spellStart"/>
      <w:r w:rsidRPr="004D4F19">
        <w:rPr>
          <w:spacing w:val="0"/>
          <w:szCs w:val="24"/>
        </w:rPr>
        <w:t>СанПиН</w:t>
      </w:r>
      <w:proofErr w:type="spellEnd"/>
      <w:r w:rsidRPr="004D4F19">
        <w:rPr>
          <w:spacing w:val="0"/>
          <w:szCs w:val="24"/>
        </w:rPr>
        <w:t xml:space="preserve"> 1.2.258-10 -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</w:t>
      </w:r>
      <w:r w:rsidRPr="004D4F19">
        <w:rPr>
          <w:spacing w:val="0"/>
          <w:szCs w:val="24"/>
        </w:rPr>
        <w:br/>
      </w:r>
      <w:proofErr w:type="spellStart"/>
      <w:r w:rsidRPr="004D4F19">
        <w:rPr>
          <w:spacing w:val="0"/>
          <w:szCs w:val="24"/>
        </w:rPr>
        <w:t>СанПиН</w:t>
      </w:r>
      <w:proofErr w:type="spellEnd"/>
      <w:r w:rsidRPr="004D4F19">
        <w:rPr>
          <w:spacing w:val="0"/>
          <w:szCs w:val="24"/>
        </w:rPr>
        <w:t xml:space="preserve"> 17.4.3.06-86 - ОХРАНА ПРИРОДЫ. ПОЧВА. ОБЩИЕ ТРЕБОВАНИЯ К КЛАССИФИКАЦИИ ПОЧВ ПО ВЛИЯНИЮ НА НИХ ХИМИЧСЕКИХ ЗАГРЯЗНЯЮЩИХ ВЕЩЕСТВ. </w:t>
      </w:r>
      <w:r w:rsidRPr="004D4F19">
        <w:rPr>
          <w:spacing w:val="0"/>
          <w:szCs w:val="24"/>
        </w:rPr>
        <w:br/>
      </w:r>
      <w:proofErr w:type="spellStart"/>
      <w:r w:rsidRPr="004D4F19">
        <w:rPr>
          <w:spacing w:val="0"/>
          <w:szCs w:val="24"/>
        </w:rPr>
        <w:lastRenderedPageBreak/>
        <w:t>СанПиН</w:t>
      </w:r>
      <w:proofErr w:type="spellEnd"/>
      <w:r w:rsidRPr="004D4F19">
        <w:rPr>
          <w:spacing w:val="0"/>
          <w:szCs w:val="24"/>
        </w:rPr>
        <w:t xml:space="preserve"> 2.1.7.1287-03 - САНИТАРНО-ЭПИДЕМИОЛОГИЧЕСКИЕ ТРЕБОВАНИЯ К КАЧЕСТВУ ПОЧВЫ. </w:t>
      </w:r>
      <w:r w:rsidRPr="004D4F19">
        <w:rPr>
          <w:spacing w:val="0"/>
          <w:szCs w:val="24"/>
        </w:rPr>
        <w:br/>
      </w:r>
      <w:proofErr w:type="spellStart"/>
      <w:r w:rsidRPr="004D4F19">
        <w:rPr>
          <w:spacing w:val="0"/>
          <w:szCs w:val="24"/>
        </w:rPr>
        <w:t>СанПиН</w:t>
      </w:r>
      <w:proofErr w:type="spellEnd"/>
      <w:r w:rsidRPr="004D4F19">
        <w:rPr>
          <w:spacing w:val="0"/>
          <w:szCs w:val="24"/>
        </w:rPr>
        <w:t xml:space="preserve"> 42-128-42750-87 - САНИТАРНО-ГИГИЕНИЧЕСКИЕ НОРМЫ ПРЕДЕЛЬНО ДОПУСТИМЫХ КОНЦЕНТРАЦИЙ (ПДК) И ОРИЕНТИРОВОЧНО ДОПУСТИМЫХ КОНЦЕНТРАЦИЙ (ОДК) ПЕСТИЦИДОВ В ПОЧВЕ. </w:t>
      </w:r>
      <w:r w:rsidRPr="004D4F19">
        <w:rPr>
          <w:spacing w:val="0"/>
          <w:szCs w:val="24"/>
        </w:rPr>
        <w:br/>
      </w:r>
      <w:proofErr w:type="spellStart"/>
      <w:r w:rsidRPr="004D4F19">
        <w:rPr>
          <w:spacing w:val="0"/>
          <w:szCs w:val="24"/>
        </w:rPr>
        <w:t>СанПиН</w:t>
      </w:r>
      <w:proofErr w:type="spellEnd"/>
      <w:r w:rsidRPr="004D4F19">
        <w:rPr>
          <w:spacing w:val="0"/>
          <w:szCs w:val="24"/>
        </w:rPr>
        <w:t xml:space="preserve"> 42-128-4433-87 - САНИТАРНЫЕ НОРМЫ ДОПУСТИМЫХ КОНЦЕНТРАЦИЙ ХИМИЧЕСКИХ ВЕЩЕСТВ В ПОЧВЕ. </w:t>
      </w:r>
      <w:r w:rsidRPr="004D4F19">
        <w:rPr>
          <w:spacing w:val="0"/>
          <w:szCs w:val="24"/>
        </w:rPr>
        <w:br/>
        <w:t xml:space="preserve">СП 2.1.7.1386-03 - САНИТАРНЫЕ ПРАВИЛА ПО ОПРЕДЕЛЕНИЮ КЛАССА ОПАСНОСТИ ТОКСИЧНЫХ ОТХОДОВ ПРОИЗВОДСТВА И ПОТРЕБЕЛЕНИЯ. </w:t>
      </w:r>
      <w:r w:rsidRPr="004D4F19">
        <w:rPr>
          <w:spacing w:val="0"/>
          <w:szCs w:val="24"/>
        </w:rPr>
        <w:br/>
        <w:t xml:space="preserve">ГН 1.2.3111-13 - ГИГИЕНИЧЕСКИЕ НОРМАТИВЫ СОДЕРЖАНИЯ ПЕСТИЦИДОВ В ОБЪЕКТАХ ОКРУЖАЮЩЕЙ СРЕДЫ. 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 Перечень нормативных правовых актов или отдельных частей, содержащих обязательные требования, оценка соблюдения которых является предметом муниципального </w:t>
      </w:r>
      <w:r>
        <w:rPr>
          <w:spacing w:val="0"/>
          <w:szCs w:val="24"/>
        </w:rPr>
        <w:t xml:space="preserve">земельного </w:t>
      </w:r>
      <w:r w:rsidRPr="004D4F19">
        <w:rPr>
          <w:spacing w:val="0"/>
          <w:szCs w:val="24"/>
        </w:rPr>
        <w:t>контроля: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hyperlink r:id="rId6" w:tgtFrame="_blank" w:history="1">
        <w:r w:rsidRPr="004D4F19">
          <w:rPr>
            <w:color w:val="0000FF"/>
            <w:spacing w:val="0"/>
            <w:szCs w:val="24"/>
            <w:u w:val="single"/>
          </w:rPr>
          <w:t xml:space="preserve">Земельный кодекс </w:t>
        </w:r>
        <w:proofErr w:type="spellStart"/>
        <w:r w:rsidRPr="004D4F19">
          <w:rPr>
            <w:color w:val="0000FF"/>
            <w:spacing w:val="0"/>
            <w:szCs w:val="24"/>
            <w:u w:val="single"/>
          </w:rPr>
          <w:t>РоссийскойФедерации</w:t>
        </w:r>
        <w:proofErr w:type="spellEnd"/>
      </w:hyperlink>
      <w:r w:rsidRPr="004D4F19">
        <w:rPr>
          <w:spacing w:val="0"/>
          <w:szCs w:val="24"/>
        </w:rPr>
        <w:t>;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hyperlink r:id="rId7" w:tgtFrame="_blank" w:history="1">
        <w:r w:rsidRPr="004D4F19">
          <w:rPr>
            <w:color w:val="0000FF"/>
            <w:spacing w:val="0"/>
            <w:szCs w:val="24"/>
            <w:u w:val="single"/>
          </w:rPr>
          <w:t>Федеральный закон № 101-ФЗ от24.07.2002 "Об обороте земель сельскохозяйственного назначения"</w:t>
        </w:r>
      </w:hyperlink>
      <w:r w:rsidRPr="004D4F19">
        <w:rPr>
          <w:spacing w:val="0"/>
          <w:szCs w:val="24"/>
        </w:rPr>
        <w:t>;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hyperlink r:id="rId8" w:tgtFrame="_blank" w:history="1">
        <w:r w:rsidRPr="004D4F19">
          <w:rPr>
            <w:color w:val="0000FF"/>
            <w:spacing w:val="0"/>
            <w:szCs w:val="24"/>
            <w:u w:val="single"/>
          </w:rPr>
          <w:t xml:space="preserve">Закон Ленинградской области №60-оз от 01.08.2017 "О порядке осуществлении муниципального </w:t>
        </w:r>
        <w:proofErr w:type="spellStart"/>
        <w:r w:rsidRPr="004D4F19">
          <w:rPr>
            <w:color w:val="0000FF"/>
            <w:spacing w:val="0"/>
            <w:szCs w:val="24"/>
            <w:u w:val="single"/>
          </w:rPr>
          <w:t>земельногоконтроля</w:t>
        </w:r>
        <w:proofErr w:type="spellEnd"/>
        <w:r w:rsidRPr="004D4F19">
          <w:rPr>
            <w:color w:val="0000FF"/>
            <w:spacing w:val="0"/>
            <w:szCs w:val="24"/>
            <w:u w:val="single"/>
          </w:rPr>
          <w:t xml:space="preserve"> на территории Ленинградской области"</w:t>
        </w:r>
      </w:hyperlink>
      <w:r w:rsidRPr="004D4F19">
        <w:rPr>
          <w:spacing w:val="0"/>
          <w:szCs w:val="24"/>
        </w:rPr>
        <w:t>.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Цели и задачи муниципального земельного контроля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      1. Основной целью муниципального земельного контроля является предупреждение, выявление и пресечение на территории Ленинградской области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области, органами местного самоуправления, юридическими лицами, индивидуальными предпринимателями и гражданами, за которые законодательством Российской Федерации, законодательством Ленинградской области предусмотрена административная и иная ответственность.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2. Основными задачами муниципального земельного контроля являются обеспечение соблюдения: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lastRenderedPageBreak/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и(или) разрешенным использованием;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6)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4D4F19">
        <w:rPr>
          <w:spacing w:val="0"/>
          <w:szCs w:val="24"/>
        </w:rPr>
        <w:t>агрохимикатами</w:t>
      </w:r>
      <w:proofErr w:type="spellEnd"/>
      <w:r w:rsidRPr="004D4F19">
        <w:rPr>
          <w:spacing w:val="0"/>
          <w:szCs w:val="24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</w:t>
      </w:r>
      <w:hyperlink r:id="rId9" w:history="1">
        <w:r w:rsidRPr="004D4F19">
          <w:rPr>
            <w:color w:val="0000FF"/>
            <w:spacing w:val="0"/>
            <w:szCs w:val="24"/>
          </w:rPr>
          <w:t>законом</w:t>
        </w:r>
      </w:hyperlink>
      <w:r w:rsidRPr="004D4F19">
        <w:rPr>
          <w:spacing w:val="0"/>
          <w:szCs w:val="24"/>
        </w:rPr>
        <w:t xml:space="preserve"> "Об обороте земель сельскохозяйственного назначения", только по целевому назначению;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10) иных требований земельного законодательства по вопросам использования и охраны земель.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Принципы осуществления муниципального земельного контроля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Муниципальный земельный контроль осуществляется в соответствии с принципами: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1) соблюдения прав и законных интересов органов государственной власти Ленинградской области, органов местного самоуправления, юридических лиц, индивидуальных предпринимателей и граждан;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lastRenderedPageBreak/>
        <w:t>2) ответственности органа, осуществляющего муниципальный земельный контроль, его должностных лиц за нарушение законодательства Российской Федерации, законодательства Ленинградской области, нормативных правовых актов органов местного самоуправления при осуществлении муниципального земельного контроля.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  Органы и объекты муниципального земельного контроля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1. Муниципальный земельный контроль осуществляется органами местного самоуправления, уполномоченными нормативными правовыми актами представительных органов муниципальных образований Ленинградской области (далее - органы муниципального земельного контроля).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Организационная структура органов муниципального земельного контроля определяется нормативными правовыми актами представительных органов муниципальных образований Ленинградской области.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Перечень должностных лиц, осуществляющих муниципальный земельный контроль, определяется правовым актом органа муниципального земельного контроля.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2. Муниципальный земельный контроль осуществляется: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1) в отношении расположенных в границах городского округа Ленинградской области объектов земельных отношений - органами местного самоуправления городского округа Ленинградской области;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2) в отношении расположенных в границах городских поселений Ленинградской области объектов земельных отношений - органами местного самоуправления городских поселений Ленинградской области;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3) в отношении расположенных в границах сельских поселений Ленинградской области объектов земельных отношений - органами местного самоуправления сельских поселений Ленинградской области.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        Полномочия органов местного самоуправления в сфере осуществления муниципального земельного контроля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К полномочиям органов местного самоуправления в сфере осуществления муниципального земельного контроля относятся: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1) организация и осуществление муниципального земельного контроля на территории соответствующего муниципального образования Ленинградской области;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lastRenderedPageBreak/>
        <w:t>2)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настоящим областным законом;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3) организация и проведение в установленном порядке мониторинга эффективности муниципального земельного контроля, показатели и методика проведения которого утверждаются муниципальными правовыми актами органов местного самоуправления;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 xml:space="preserve">4) ведение учета информации о </w:t>
      </w:r>
      <w:proofErr w:type="spellStart"/>
      <w:r w:rsidRPr="004D4F19">
        <w:rPr>
          <w:spacing w:val="0"/>
          <w:szCs w:val="24"/>
        </w:rPr>
        <w:t>неосвоении</w:t>
      </w:r>
      <w:proofErr w:type="spellEnd"/>
      <w:r w:rsidRPr="004D4F19">
        <w:rPr>
          <w:spacing w:val="0"/>
          <w:szCs w:val="24"/>
        </w:rPr>
        <w:t xml:space="preserve"> на территории Ленинградской области земельных участков их собственниками, землевладельцами и пользователями в течение трех лет, если иной срок не установлен законодательством Российской Федерации, в порядке, установленном нормативными правовыми актами органов местного самоуправления;</w:t>
      </w:r>
    </w:p>
    <w:p w:rsidR="0019289B" w:rsidRPr="004D4F19" w:rsidRDefault="0019289B" w:rsidP="0019289B">
      <w:pPr>
        <w:spacing w:before="240" w:after="100" w:afterAutospacing="1"/>
        <w:ind w:firstLine="540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5) осуществление иных полномочий, предусмотренных законодательством.</w:t>
      </w:r>
    </w:p>
    <w:p w:rsidR="0019289B" w:rsidRPr="004D4F19" w:rsidRDefault="0019289B" w:rsidP="0019289B">
      <w:pPr>
        <w:spacing w:before="100" w:beforeAutospacing="1" w:after="100" w:afterAutospacing="1"/>
        <w:jc w:val="both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Pr="004D4F19" w:rsidRDefault="0019289B" w:rsidP="0019289B">
      <w:pPr>
        <w:spacing w:before="100" w:beforeAutospacing="1" w:after="100" w:afterAutospacing="1"/>
        <w:rPr>
          <w:spacing w:val="0"/>
          <w:szCs w:val="24"/>
        </w:rPr>
      </w:pPr>
      <w:r w:rsidRPr="004D4F19">
        <w:rPr>
          <w:spacing w:val="0"/>
          <w:szCs w:val="24"/>
        </w:rPr>
        <w:t> </w:t>
      </w:r>
    </w:p>
    <w:p w:rsidR="0019289B" w:rsidRDefault="0019289B" w:rsidP="0019289B"/>
    <w:p w:rsidR="0019289B" w:rsidRDefault="0019289B" w:rsidP="0019289B"/>
    <w:p w:rsidR="00F72DA5" w:rsidRDefault="00F72DA5"/>
    <w:sectPr w:rsidR="00F72DA5" w:rsidSect="00F7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9289B"/>
    <w:rsid w:val="0019289B"/>
    <w:rsid w:val="001C2078"/>
    <w:rsid w:val="00376DDB"/>
    <w:rsid w:val="003906C4"/>
    <w:rsid w:val="006A4068"/>
    <w:rsid w:val="00890716"/>
    <w:rsid w:val="00B97A95"/>
    <w:rsid w:val="00D35FCB"/>
    <w:rsid w:val="00F7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9B"/>
    <w:rPr>
      <w:sz w:val="24"/>
    </w:rPr>
  </w:style>
  <w:style w:type="paragraph" w:styleId="1">
    <w:name w:val="heading 1"/>
    <w:basedOn w:val="a"/>
    <w:next w:val="a"/>
    <w:link w:val="10"/>
    <w:qFormat/>
    <w:rsid w:val="003906C4"/>
    <w:pPr>
      <w:keepNext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906C4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qFormat/>
    <w:rsid w:val="003906C4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078"/>
    <w:rPr>
      <w:b/>
      <w:sz w:val="24"/>
    </w:rPr>
  </w:style>
  <w:style w:type="character" w:customStyle="1" w:styleId="20">
    <w:name w:val="Заголовок 2 Знак"/>
    <w:basedOn w:val="a0"/>
    <w:link w:val="2"/>
    <w:rsid w:val="001C2078"/>
    <w:rPr>
      <w:b/>
    </w:rPr>
  </w:style>
  <w:style w:type="character" w:styleId="a3">
    <w:name w:val="Strong"/>
    <w:basedOn w:val="a0"/>
    <w:qFormat/>
    <w:rsid w:val="001C2078"/>
    <w:rPr>
      <w:b/>
      <w:bCs/>
    </w:rPr>
  </w:style>
  <w:style w:type="paragraph" w:styleId="a4">
    <w:name w:val="List Paragraph"/>
    <w:basedOn w:val="a"/>
    <w:uiPriority w:val="34"/>
    <w:qFormat/>
    <w:rsid w:val="001C2078"/>
    <w:pPr>
      <w:ind w:left="708"/>
    </w:pPr>
  </w:style>
  <w:style w:type="character" w:customStyle="1" w:styleId="30">
    <w:name w:val="Заголовок 3 Знак"/>
    <w:basedOn w:val="a0"/>
    <w:link w:val="3"/>
    <w:rsid w:val="003906C4"/>
    <w:rPr>
      <w:b/>
      <w:sz w:val="24"/>
    </w:rPr>
  </w:style>
  <w:style w:type="paragraph" w:customStyle="1" w:styleId="ConsPlusNormal">
    <w:name w:val="ConsPlusNormal"/>
    <w:rsid w:val="0019289B"/>
    <w:pPr>
      <w:widowControl w:val="0"/>
      <w:autoSpaceDE w:val="0"/>
      <w:autoSpaceDN w:val="0"/>
    </w:pPr>
    <w:rPr>
      <w:rFonts w:ascii="Calibri" w:hAnsi="Calibri" w:cs="Calibri"/>
      <w:spacing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98409505757044053&amp;from=yandex.ru%3Bsearch%2F%3Bweb%3B%3B&amp;text=&amp;etext=1711.WiQgulZKO-ZLQMbdrcQ-uA0htCf8Ey4GvGN3qJGXgacJE8WmlDakvC4gY72XZyoYlrwG_5qluCZBvzVbpI5A0vMDAyBlaWp4kj8wgUxnl--zqXUTVI1ygVCVYLo4phGqlboaVDbo2osNb0HQS32PnZVcERWkS80X2cKXJVZX18scQ6NGThfUDtDADsialZNBr7cBAI0lWCT9aN9p18B5CB78tRP4ARewIoIV-1DbEnaOP9gxeqdutFDNYU4XOrQ5nbnfRIr3qTL9i-Lu7WOdtKiuI3TZyoYpcXQci7_G_ztndXwc6q-_L-90v6vd7UjWjjDw-F8Ir7M64ssvXPiIxsFXomyG28Ao04EcZHRtkNojThnIqwCVUA1ULjDIjaxc.dcd3a2a210c10c8c42f03b80ed6734c54932c366&amp;uuid=&amp;state=PEtFfuTeVD5kpHnK9lio9daDl0Ow0EQqBnwXqr2CGSTlhSDEzIy2U7BBTY65_y93lLFnBOFa6yQliGiut4NnjQ,,&amp;&amp;cst=AiuY0DBWFJ5Hyx_fyvalFKzoCe-e4qhbrAiyqeTnCshJqCqyRzOLHQDX2usxCIlBIWgC4x3-Gcu6yHVsvLzM3ANgyO9XYnaVgY6Yyu4Doyc9o1f7eygEnY5MW1sLLJfqCrs9oWwNLrr7Q2M2-YChq3VISImMlPxp6KNU3J2IJEXWl_5q4YJuhtmDT9v1GX8JnP9l8GKNM3m-Cbwme-C8qbIp1UoBsKqWX_ugr2lhWr4vlUJ5UPlV9HsWuMW2ug5JfSW_BsAY-dDNeq1hUE-vOSVequLAc31bvrc236oWNMJXg9nNqIvLLYnokmY53e0vwG18Y8pU09J0YkV6rNYrT45Klmy0TGNBrJ11Fd3rlKmCpKnBFIJPhLTfEuG0CMdXGZE3i8Bn2L_1tCjmga08pokAbEns9CWugPuM4J7XV7oFuU6uCf842fAOeyoqWEONC0hX5ysMPvVNY34qUWLVCb54j-MMQAigjClAY45ZFKcnhTgFeDKnL_gN6vKN2w9B07yZBJqgluClOzBaElQylmF9ElTbzJc9layLC_GzQPBcG1ew1n20LQqiAOKebVs0MmDqOvQ-6SQMUFWgJnNtIWMIRVqcd9ibLGBmuzJSC8TQkRbl7iywQ776vMKPfCT4Zoi9h_22zkBttlmTaEHaWbG6Y3R9rJB8jaRNVRBni8iBamvB_NXpasmigOrJHkoQvvwnADsJteJMsvSLWgoqtEaAXniQr8VGSEGVXQAeV75UXNW7SYNqXtrS_up1WIFahLI8D9agcQTtC7a_q3fY5WSsHGeOiZrxvKOy55FIyMgDZnR54s3TTsnpQ7vNUn2qqmO1tm-yJ8ZCrl5GFyqOvl-XRiI1mOeHM0vSAxEhmlr5tqz-EZwDINgyftW5ZSTM0TqlFKw7L1SE6AgQGSMFpg,,&amp;data=UlNrNmk5WktYejR0eWJFYk1LdmtxaWhXOXZYaEVROFdzdnB4dE5UZlhJeW1teUczTXZxd2dDUk9nLUZQVHdOMjhLVG5sbk9zUTVCT3lTMUxGc21mVUhtRGJENVlVT1VCX1M5X25OaEZhM2g1M2dtelRIMlVaUFJ5Rld1MURvTHpGaEdWWVltZkdkWVlaRHkzYUM4NUZQNjd2QU13Wm5RLVNSWkZvWGNDdFloLXBweFdmUGxhencsLA,,&amp;sign=d26b82b03745348ac918aafbbdbe8a81&amp;keyno=0&amp;b64e=2&amp;ref=orjY4mGPRjk5boDnW0uvlrrd71vZw9kpjly_ySFdX80,&amp;l10n=ru&amp;cts=1519889461076&amp;mc=4.9695843177826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198417203656646074&amp;from=yandex.ru%3Bsearch%2F%3Bweb%3B%3B&amp;text=&amp;etext=1711.NyMHIWiW9uDO5KxmsmW_JgMUOWXDmsVW7owsNKSxvLYnnDk4tXfTTg_f2Z8GRk49i6tlYqorhPvFdjnzzjxTMKwwI9Egz8knhtwid_45X2LHoF3Y3wn83iAH45DRtkOGWhJOTlgF2-K_oaABob5e6AIUoD7DmUM-Kzi5xAUng3W5B431KhpIh-VldEDaiO5TEUNP-f1Q9VV-lKGeh-DcKv2jwNI6BkpUZ-GLBA22P-2d-lwH3mP9HJei4WSCC4Ly.d2eaf12264820007c923698540a94921180e7d7c&amp;uuid=&amp;state=PEtFfuTeVD5kpHnK9lio9T6U0-imFY5IWwl6BSUGTYkVl-Mg3SvKQJc_zCAcrBTk9X69K1t3_-DinMEZ9zXoszZ8RWYDlYMYN5XvGgX9X-0,&amp;&amp;cst=AiuY0DBWFJ5Hyx_fyvalFKzoCe-e4qhbrAiyqeTnCshJqCqyRzOLHQDX2usxCIlBIWgC4x3-Gcu6yHVsvLzM3ANgyO9XYnaVgY6Yyu4Doyc9o1f7eygEnY5MW1sLLJfqCrs9oWwNLrr7Q2M2-YChq3VISImMlPxp6KNU3J2IJEXWl_5q4YJuhtmDT9v1GX8JnP9l8GKNM3m-Cbwme-C8qbIp1UoBsKqWX_ugr2lhWr4vlUJ5UPlV9HsWuMW2ug5JfSW_BsAY-dDNeq1hUE-vOSVequLAc31bvrc236oWNMJXg9nNqIvLLYnokmY53e0vwG18Y8pU09J0YkV6rNYrT45Klmy0TGNBrJ11Fd3rlKmCpKnBFIJPhLTfEuG0CMdXGZE3i8Bn2L_1tCjmga08pokAbEns9CWugPuM4J7XV7oFuU6uCf842fAOeyoqWEONC0hX5ysMPvVNY34qUWLVCb54j-MMQAigjClAY45ZFKcnhTgFeDKnL_gN6vKN2w9B07yZBJqgluClOzBaElQylmF9ElTbzJc9layLC_GzQPBcG1ew1n20LQqiAOKebVs0MmDqOvQ-6SQMUFWgJnNtIWMIRVqcd9ibLGBmuzJSC8TQkRbl7iywQ776vMKPfCT4Zoi9h_22zkBttlmTaEHaWbG6Y3R9rJB8jaRNVRBni8iBamvB_NXpasmigOrJHkoQvvwnADsJteJMsvSLWgoqtEaAXniQr8VGSEGVXQAeV75UXNW7SYNqXtrS_up1WIFahLI8D9agcQTtC7a_q3fY5WSsHGeOiZrxvKOy55FIyMgDZnR54s3TTsnpQ7vNUn2qqmO1tm-yJ8ZCrl5GFyqOvu7LGk5rB8SJngdfmDV0bq0Y1REm9g5tHSGGFRMxYLjoFP3KA8Ev7xL-dntEpnZwqA,,&amp;data=UlNrNmk5WktYejR0eWJFYk1LdmtxaWhXOXZYaEVROFdzdnB4dE5UZlhJeFpkYlBCMlVkcGZzaE96am9CWXVLVjZ6dW4tZDdBNFZxc3ctcTlCMnFZekpLZlgzckNFX3lUd3BZX3lzeWpLVW5adzdEWUtTOExyY3h3THpaNXZZRG1tTEVBRjgydWdpbFp0eUJ4UlZGTzdRLCw,&amp;sign=6ca56d5780b59a6f91c2bc9d33486a12&amp;keyno=0&amp;b64e=2&amp;ref=orjY4mGPRjk5boDnW0uvlrrd71vZw9kpjly_ySFdX80,&amp;l10n=ru&amp;cts=1519889430589&amp;mc=2.41160221797467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198411403406884356&amp;from=yandex.ru%3Bsearch%2F%3Bweb%3B%3B&amp;text=&amp;etext=1711.2kyXHUfkUVl60xR6Bvl5TN-VtODk_HCUhuzCeBBsYDGa4GemD74ucKZ7L6Kg0xWML0EtyZ3yKUSnZZ64fMoEmcHjeaKuL6Ks1H8r2BQ_eiuUC_BZgE7t94df1NlN2O6q.a604705955805d630fd830db9ccac0435b9865fa&amp;uuid=&amp;state=PEtFfuTeVD5kpHnK9lio9T6U0-imFY5IWwl6BSUGTYkVl-Mg3SvKQJc_zCAcrBTk9X69K1t3_-DinMEZ9zXoszZ8RWYDlYMYN5XvGgX9X-0,&amp;&amp;cst=AiuY0DBWFJ5Hyx_fyvalFKzoCe-e4qhbrAiyqeTnCshJqCqyRzOLHQDX2usxCIlBIWgC4x3-Gcu6yHVsvLzM3ANgyO9XYnaVgY6Yyu4Doyc9o1f7eygEnY5MW1sLLJfqCrs9oWwNLrr7Q2M2-YChq3VISImMlPxp6KNU3J2IJEXWl_5q4YJuhtmDT9v1GX8JnP9l8GKNM3m-Cbwme-C8qbIp1UoBsKqWX_ugr2lhWr4vlUJ5UPlV9HsWuMW2ug5JfSW_BsAY-dDNeq1hUE-vOSVequLAc31bvrc236oWNMJXg9nNqIvLLYnokmY53e0vwG18Y8pU09J0YkV6rNYrT45Klmy0TGNBrJ11Fd3rlKmCpKnBFIJPhLTfEuG0CMdXGZE3i8Bn2L_1tCjmga08pokAbEns9CWugPuM4J7XV7oFuU6uCf842fAOeyoqWEONC0hX5ysMPvVNY34qUWLVCb54j-MMQAigjClAY45ZFKcnhTgFeDKnL_gN6vKN2w9B07yZBJqgluClOzBaElQylmF9ElTbzJc9layLC_GzQPBcG1ew1n20LQqiAOKebVs0MmDqOvQ-6SQMUFWgJnNtIWMIRVqcd9ibLGBmuzJSC8TQkRbl7iywQ776vMKPfCT4Zoi9h_22zkBttlmTaEHaWbG6Y3R9rJB8jaRNVRBni8iBamvB_NXpasmigOrJHkoQvvwnADsJteJMsvSLWgoqtEaAXniQr8VGSEGVXQAeV75UXNW7SYNqXtrS_up1WIFahLI8D9agcQTtC7a_q3fY5WSsHGeOiZrxvKOy55FIyMgDZnR54s3TTsnpQ7vNUn2qqmO1tm-yJ8ZCrl5GFyqOvsBI9aff4-TmiHme3i_-mQ79ox6FoODJE46-e7ml4EWDClHfxyGYse1ySlPOIbCphg,,&amp;data=UlNrNmk5WktYejR0eWJFYk1LdmtxaWhXOXZYaEVROFdzdnB4dE5UZlhJeFpkYlBCMlVkcGZzaE96am9CWXVLVjZ6dW4tZDdBNFZyTjBlMjBZYjlBQm9uQ21maDVSS25yd0ZLVE9VUk1LdW5WRk9KMlhyZDNwWWQ3VHZ5QkNFQVJxN0R3cEZpN2c3d1htSWxRYnBlTjl3LCw,&amp;sign=0d755bef08ae2afc07ad09520d491570&amp;keyno=0&amp;b64e=2&amp;ref=orjY4mGPRjk5boDnW0uvlrrd71vZw9kpjly_ySFdX80,&amp;l10n=ru&amp;cts=1519889402484&amp;mc=1.58496250072115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EDC99338AC3C5A7EF0326173F292FCA566906DA4C69161DA0AF9788664E058C3AEEB706BDB3CE7Q5K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AEDC99338AC3C5A7EF0326173F292FCA564936DA6C09161DA0AF9788664E058C3AEEB706BDB3DEDQ5KDJ" TargetMode="External"/><Relationship Id="rId9" Type="http://schemas.openxmlformats.org/officeDocument/2006/relationships/hyperlink" Target="consultantplus://offline/ref=AB1701E1F46B90D6B3DB115665FB864183FBACF4EEA510D4A931A86DDCAD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2020-06-17T11:33:00Z</dcterms:created>
  <dcterms:modified xsi:type="dcterms:W3CDTF">2020-06-17T11:36:00Z</dcterms:modified>
</cp:coreProperties>
</file>